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jc w:val="right"/>
        <w:rPr>
          <w:rFonts w:hint="eastAsia" w:ascii="宋体" w:hAnsi="宋体"/>
          <w:b/>
          <w:sz w:val="32"/>
          <w:szCs w:val="32"/>
        </w:rPr>
      </w:pPr>
      <w:bookmarkStart w:id="0" w:name="_GoBack"/>
      <w:bookmarkEnd w:id="0"/>
      <w:r>
        <w:rPr>
          <w:rFonts w:hint="eastAsia" w:ascii="宋体" w:hAnsi="宋体"/>
          <w:b/>
          <w:kern w:val="2"/>
          <w:sz w:val="32"/>
          <w:szCs w:val="32"/>
          <w:lang w:val="en-US" w:eastAsia="zh-CN" w:bidi="ar-SA"/>
        </w:rPr>
        <w:pict>
          <v:shape id="图片 3" o:spid="_x0000_s1026" type="#_x0000_t75" style="height:46.75pt;width:56.65pt;rotation:0f;" o:ole="f" fillcolor="#FFFFFF" filled="f" o:preferrelative="t" stroked="f" coordorigin="0,0" coordsize="21600,21600">
            <v:fill on="f" color2="#FFFFFF" focus="0%"/>
            <v:imagedata gain="65536f" blacklevel="0f" gamma="0" o:title="校徽" r:id="rId11"/>
            <o:lock v:ext="edit" position="f" selection="f" grouping="f" rotation="f" cropping="f" text="f" aspectratio="t"/>
            <w10:wrap type="none"/>
            <w10:anchorlock/>
          </v:shape>
        </w:pict>
      </w:r>
    </w:p>
    <w:p>
      <w:pPr>
        <w:jc w:val="center"/>
        <w:rPr>
          <w:rFonts w:hint="eastAsia" w:ascii="宋体" w:hAnsi="宋体"/>
          <w:b/>
          <w:sz w:val="32"/>
          <w:szCs w:val="32"/>
        </w:rPr>
      </w:pPr>
      <w:r>
        <w:rPr>
          <w:rFonts w:hint="eastAsia" w:ascii="宋体" w:hAnsi="宋体"/>
          <w:b/>
          <w:kern w:val="2"/>
          <w:sz w:val="32"/>
          <w:szCs w:val="32"/>
          <w:lang w:bidi="ar-SA"/>
        </w:rPr>
        <w:pict>
          <v:shape id="Text Box 7" o:spid="_x0000_s1027" type="#_x0000_t202" style="position:absolute;left:0;margin-left:-18pt;margin-top:27.3pt;height:81.9pt;width:197.25pt;rotation:0f;z-index:251658240;" o:ole="f" fillcolor="#FFFFFF" filled="t" o:preferrelative="t" stroked="f" coordorigin="0,0" coordsize="21600,21600">
            <v:imagedata gain="65536f" blacklevel="0f" gamma="0"/>
            <o:lock v:ext="edit" position="f" selection="f" grouping="f" rotation="f" cropping="f" text="f" aspectratio="f"/>
            <v:textbox>
              <w:txbxContent>
                <w:p>
                  <w:pPr>
                    <w:numPr>
                      <w:ilvl w:val="0"/>
                      <w:numId w:val="1"/>
                    </w:numPr>
                    <w:rPr>
                      <w:rFonts w:hint="eastAsia"/>
                      <w:color w:val="FF00FF"/>
                    </w:rPr>
                  </w:pPr>
                  <w:r>
                    <w:rPr>
                      <w:rFonts w:hint="eastAsia" w:ascii="黑体" w:eastAsia="黑体"/>
                    </w:rPr>
                    <w:t>方便在线充值与付款</w:t>
                  </w:r>
                </w:p>
                <w:p>
                  <w:pPr>
                    <w:numPr>
                      <w:ilvl w:val="0"/>
                      <w:numId w:val="1"/>
                    </w:numPr>
                    <w:rPr>
                      <w:rFonts w:hint="eastAsia"/>
                      <w:color w:val="FF00FF"/>
                    </w:rPr>
                  </w:pPr>
                  <w:r>
                    <w:rPr>
                      <w:rFonts w:hint="eastAsia" w:ascii="黑体" w:eastAsia="黑体"/>
                    </w:rPr>
                    <w:t>支付宝主动还款功能安全方便</w:t>
                  </w:r>
                </w:p>
                <w:p>
                  <w:pPr>
                    <w:numPr>
                      <w:ilvl w:val="0"/>
                      <w:numId w:val="1"/>
                    </w:numPr>
                    <w:rPr>
                      <w:rFonts w:hint="eastAsia"/>
                      <w:color w:val="FF00FF"/>
                    </w:rPr>
                  </w:pPr>
                  <w:r>
                    <w:rPr>
                      <w:rFonts w:hint="eastAsia" w:ascii="黑体" w:eastAsia="黑体"/>
                    </w:rPr>
                    <w:t>与多家银行联系、方便业务办理</w:t>
                  </w:r>
                </w:p>
              </w:txbxContent>
            </v:textbox>
          </v:shape>
        </w:pic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spacing w:before="156" w:beforeLines="50" w:after="156" w:afterLines="50"/>
        <w:jc w:val="center"/>
        <w:rPr>
          <w:rFonts w:hint="eastAsia" w:ascii="宋体" w:hAnsi="宋体"/>
          <w:b/>
          <w:sz w:val="44"/>
          <w:szCs w:val="44"/>
        </w:rPr>
      </w:pPr>
      <w:r>
        <w:rPr>
          <w:rFonts w:hint="eastAsia" w:ascii="宋体" w:hAnsi="宋体"/>
          <w:b/>
          <w:sz w:val="44"/>
          <w:szCs w:val="44"/>
        </w:rPr>
        <w:t>国家开发银行高校助学贷款</w:t>
      </w:r>
    </w:p>
    <w:p>
      <w:pPr>
        <w:spacing w:before="156" w:beforeLines="50" w:after="156" w:afterLines="50"/>
        <w:jc w:val="center"/>
        <w:rPr>
          <w:rFonts w:hint="eastAsia" w:ascii="宋体" w:hAnsi="宋体"/>
          <w:b/>
          <w:sz w:val="44"/>
          <w:szCs w:val="44"/>
        </w:rPr>
      </w:pPr>
      <w:r>
        <w:rPr>
          <w:rFonts w:hint="eastAsia" w:ascii="宋体" w:hAnsi="宋体"/>
          <w:b/>
          <w:sz w:val="44"/>
          <w:szCs w:val="44"/>
        </w:rPr>
        <w:t>支付宝使用手册</w: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spacing w:line="400" w:lineRule="exact"/>
        <w:jc w:val="center"/>
        <w:rPr>
          <w:rFonts w:hint="eastAsia" w:ascii="黑体" w:eastAsia="黑体"/>
          <w:sz w:val="24"/>
        </w:rPr>
      </w:pPr>
      <w:r>
        <w:rPr>
          <w:rFonts w:hint="eastAsia" w:ascii="黑体" w:eastAsia="黑体"/>
          <w:sz w:val="24"/>
        </w:rPr>
        <w:t>平顶山学院学生资助管理中心制</w:t>
      </w:r>
    </w:p>
    <w:p>
      <w:pPr>
        <w:spacing w:line="380" w:lineRule="exact"/>
        <w:rPr>
          <w:rFonts w:hint="eastAsia" w:ascii="黑体" w:eastAsia="黑体"/>
          <w:sz w:val="24"/>
        </w:rPr>
      </w:pPr>
    </w:p>
    <w:p>
      <w:pPr>
        <w:spacing w:line="380" w:lineRule="exact"/>
        <w:ind w:firstLine="440" w:firstLineChars="200"/>
        <w:rPr>
          <w:rFonts w:hint="eastAsia"/>
          <w:color w:val="000000"/>
          <w:sz w:val="22"/>
          <w:szCs w:val="22"/>
        </w:rPr>
      </w:pP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支付宝为国家开发银行助学贷款发放及回收的唯一途径。借款学生签订贷款合同后，支付宝网站会自动为学生生成</w:t>
      </w:r>
      <w:r>
        <w:rPr>
          <w:rFonts w:hint="eastAsia" w:ascii="宋体" w:hAnsi="宋体"/>
          <w:b/>
          <w:color w:val="FF0000"/>
          <w:sz w:val="22"/>
          <w:szCs w:val="22"/>
        </w:rPr>
        <w:t>助学贷款专用支付宝账户</w:t>
      </w:r>
      <w:r>
        <w:rPr>
          <w:rFonts w:hint="eastAsia" w:ascii="宋体" w:hAnsi="宋体"/>
          <w:color w:val="000000"/>
          <w:sz w:val="22"/>
          <w:szCs w:val="22"/>
        </w:rPr>
        <w:t>。贷款学生通过助学贷款专用支付宝账户进行助学贷款相关款项收付。</w:t>
      </w:r>
    </w:p>
    <w:p>
      <w:pPr>
        <w:spacing w:line="360" w:lineRule="exact"/>
        <w:ind w:firstLine="482" w:firstLineChars="200"/>
        <w:rPr>
          <w:rFonts w:hint="eastAsia" w:ascii="宋体" w:hAnsi="宋体"/>
          <w:color w:val="000000"/>
          <w:sz w:val="22"/>
          <w:szCs w:val="22"/>
        </w:rPr>
      </w:pPr>
      <w:r>
        <w:rPr>
          <w:rFonts w:hint="eastAsia" w:ascii="宋体" w:hAnsi="宋体"/>
          <w:b/>
          <w:sz w:val="24"/>
        </w:rPr>
        <w:t>一、</w:t>
      </w:r>
      <w:r>
        <w:rPr>
          <w:rFonts w:hint="eastAsia" w:ascii="宋体" w:hAnsi="宋体"/>
          <w:b/>
          <w:color w:val="000000"/>
          <w:sz w:val="24"/>
        </w:rPr>
        <w:t>国家开发银行高校助学贷款学生在线服务系统</w:t>
      </w:r>
      <w:r>
        <w:rPr>
          <w:rFonts w:hint="eastAsia" w:ascii="宋体" w:hAnsi="宋体"/>
          <w:color w:val="000000"/>
          <w:sz w:val="22"/>
          <w:szCs w:val="22"/>
        </w:rPr>
        <w:t>（以下简称“在线系统”）</w:t>
      </w:r>
    </w:p>
    <w:p>
      <w:pPr>
        <w:spacing w:line="360" w:lineRule="exact"/>
        <w:ind w:firstLine="440" w:firstLineChars="200"/>
        <w:rPr>
          <w:rFonts w:hint="eastAsia" w:ascii="宋体" w:hAnsi="宋体"/>
          <w:b/>
          <w:color w:val="000000"/>
          <w:sz w:val="24"/>
        </w:rPr>
      </w:pPr>
      <w:r>
        <w:rPr>
          <w:rFonts w:hint="eastAsia" w:ascii="宋体" w:hAnsi="宋体"/>
          <w:color w:val="000000"/>
          <w:sz w:val="22"/>
          <w:szCs w:val="22"/>
        </w:rPr>
        <w:t>用户名：身份证号    初始密码：8位出生日期</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登录“在线系统”后，助学贷款专用支付宝账户名及密码会在“我的首页”以红色字体显示。</w:t>
      </w:r>
    </w:p>
    <w:p>
      <w:pPr>
        <w:spacing w:line="360" w:lineRule="exact"/>
        <w:ind w:firstLine="482" w:firstLineChars="200"/>
        <w:rPr>
          <w:rFonts w:hint="eastAsia" w:ascii="宋体" w:hAnsi="宋体"/>
          <w:b/>
          <w:sz w:val="24"/>
        </w:rPr>
      </w:pPr>
      <w:r>
        <w:rPr>
          <w:rFonts w:hint="eastAsia" w:ascii="宋体" w:hAnsi="宋体"/>
          <w:b/>
          <w:sz w:val="24"/>
        </w:rPr>
        <w:t>二、贷款结息时间</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每月1日月度结息，当月20日扣款；每年11月1日年度结息，12月20日扣款。需要支付年度利息的学生可以在11月1日后登陆在线系统查看本年应付本息。</w:t>
      </w:r>
    </w:p>
    <w:p>
      <w:pPr>
        <w:spacing w:line="360" w:lineRule="exact"/>
        <w:ind w:firstLine="482" w:firstLineChars="200"/>
        <w:rPr>
          <w:rFonts w:hint="eastAsia" w:ascii="宋体" w:hAnsi="宋体"/>
          <w:color w:val="000000"/>
          <w:sz w:val="22"/>
          <w:szCs w:val="22"/>
        </w:rPr>
      </w:pPr>
      <w:r>
        <w:rPr>
          <w:rFonts w:hint="eastAsia" w:ascii="宋体" w:hAnsi="宋体"/>
          <w:b/>
          <w:sz w:val="24"/>
        </w:rPr>
        <w:t>三、</w:t>
      </w:r>
      <w:r>
        <w:rPr>
          <w:rFonts w:hint="eastAsia" w:ascii="宋体" w:hAnsi="宋体"/>
          <w:b/>
          <w:color w:val="000000"/>
          <w:sz w:val="24"/>
        </w:rPr>
        <w:t>支付宝还款流程</w:t>
      </w:r>
    </w:p>
    <w:p>
      <w:pPr>
        <w:spacing w:line="360" w:lineRule="exact"/>
        <w:ind w:firstLine="442" w:firstLineChars="200"/>
        <w:rPr>
          <w:rFonts w:hint="eastAsia" w:ascii="宋体" w:hAnsi="宋体"/>
          <w:b/>
          <w:color w:val="FF0000"/>
          <w:sz w:val="22"/>
          <w:szCs w:val="22"/>
        </w:rPr>
      </w:pPr>
      <w:r>
        <w:rPr>
          <w:rFonts w:hint="eastAsia" w:ascii="宋体" w:hAnsi="宋体"/>
          <w:b/>
          <w:color w:val="FF0000"/>
          <w:sz w:val="22"/>
          <w:szCs w:val="22"/>
        </w:rPr>
        <w:t>若贷款到期日前还款，必须提交提前还款申请；若贷款已到期或贷款到期当月还款，只需将还款金额充值到助学贷款专用支付宝账户；每月20日为支付宝自动扣款日。</w:t>
      </w:r>
    </w:p>
    <w:p>
      <w:pPr>
        <w:spacing w:line="360" w:lineRule="exact"/>
        <w:ind w:firstLine="442" w:firstLineChars="200"/>
        <w:rPr>
          <w:rFonts w:hint="eastAsia" w:ascii="宋体" w:hAnsi="宋体"/>
          <w:b/>
          <w:color w:val="000000"/>
          <w:sz w:val="22"/>
          <w:szCs w:val="22"/>
        </w:rPr>
      </w:pPr>
      <w:r>
        <w:rPr>
          <w:rFonts w:hint="eastAsia" w:ascii="宋体" w:hAnsi="宋体"/>
          <w:b/>
          <w:color w:val="000000"/>
          <w:sz w:val="22"/>
          <w:szCs w:val="22"/>
        </w:rPr>
        <w:t>（一）申请提前还款</w:t>
      </w:r>
    </w:p>
    <w:p>
      <w:pPr>
        <w:spacing w:line="360" w:lineRule="exact"/>
        <w:ind w:firstLine="420" w:firstLineChars="200"/>
        <w:rPr>
          <w:rFonts w:ascii="宋体" w:hAnsi="宋体"/>
        </w:rPr>
      </w:pPr>
      <w:r>
        <w:rPr>
          <w:rFonts w:hint="eastAsia" w:ascii="宋体" w:hAnsi="宋体"/>
        </w:rPr>
        <w:t>1．</w:t>
      </w:r>
      <w:r>
        <w:rPr>
          <w:rFonts w:hint="eastAsia" w:ascii="宋体" w:hAnsi="宋体"/>
          <w:sz w:val="22"/>
          <w:szCs w:val="22"/>
        </w:rPr>
        <w:t>取消申请时间限制，</w:t>
      </w:r>
      <w:r>
        <w:rPr>
          <w:rFonts w:hint="eastAsia" w:ascii="宋体" w:hAnsi="宋体"/>
          <w:b/>
          <w:color w:val="FF0000"/>
          <w:sz w:val="22"/>
          <w:szCs w:val="22"/>
        </w:rPr>
        <w:t>随时可以提出还款申请</w:t>
      </w:r>
      <w:r>
        <w:rPr>
          <w:rFonts w:hint="eastAsia" w:ascii="宋体" w:hAnsi="宋体"/>
        </w:rPr>
        <w:t>。根据申请时间，系统自动确定相应的结息日（每月20日），并计算应收本息。</w:t>
      </w:r>
    </w:p>
    <w:p>
      <w:pPr>
        <w:spacing w:line="360" w:lineRule="exact"/>
        <w:ind w:firstLine="440" w:firstLineChars="200"/>
        <w:rPr>
          <w:rFonts w:hint="eastAsia" w:ascii="宋体" w:hAnsi="宋体"/>
          <w:color w:val="000000"/>
          <w:sz w:val="22"/>
          <w:szCs w:val="22"/>
        </w:rPr>
      </w:pPr>
      <w:r>
        <w:rPr>
          <w:rFonts w:hint="eastAsia" w:ascii="宋体" w:hAnsi="宋体"/>
          <w:sz w:val="22"/>
          <w:szCs w:val="22"/>
        </w:rPr>
        <w:t>1月—10月及12月：每月15</w:t>
      </w:r>
      <w:r>
        <w:rPr>
          <w:rFonts w:hint="eastAsia" w:ascii="宋体" w:hAnsi="宋体"/>
          <w:color w:val="000000"/>
          <w:sz w:val="22"/>
          <w:szCs w:val="22"/>
        </w:rPr>
        <w:t>日（含）前提出申请，利息计算至当月20日，学生应于当月20日前充值还款；15日后提出申请，利息计算至次月20日，学生应于次月20日前充值还款。</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11月：提出还款申请，利息计算至12月20日，学生应于12月20日前充值还款。</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2. 申请流程：登陆在线系统，打开左边“提前还款申请”模块，弹出对话页面，点击下方“申请”按钮，“选择合同”栏点击“▼”选择提前还款合同，核对贷款信息后点击确定，申请完成。</w:t>
      </w:r>
    </w:p>
    <w:p>
      <w:pPr>
        <w:spacing w:line="360" w:lineRule="exact"/>
        <w:ind w:firstLine="480"/>
        <w:rPr>
          <w:rFonts w:hint="eastAsia" w:ascii="宋体" w:hAnsi="宋体"/>
          <w:color w:val="000000"/>
          <w:sz w:val="22"/>
          <w:szCs w:val="22"/>
        </w:rPr>
      </w:pPr>
      <w:r>
        <w:rPr>
          <w:rFonts w:hint="eastAsia" w:ascii="宋体" w:hAnsi="宋体"/>
          <w:color w:val="000000"/>
          <w:sz w:val="22"/>
          <w:szCs w:val="22"/>
        </w:rPr>
        <w:t>3. 应还本金及利息可在“贷款及应还款查询”模块查询。</w:t>
      </w:r>
    </w:p>
    <w:p>
      <w:pPr>
        <w:spacing w:line="360" w:lineRule="exact"/>
        <w:ind w:firstLine="480"/>
        <w:rPr>
          <w:rFonts w:hint="eastAsia" w:ascii="宋体" w:hAnsi="宋体"/>
          <w:color w:val="000000"/>
          <w:sz w:val="22"/>
          <w:szCs w:val="22"/>
        </w:rPr>
      </w:pPr>
      <w:r>
        <w:rPr>
          <w:rFonts w:hint="eastAsia" w:ascii="宋体" w:hAnsi="宋体"/>
          <w:color w:val="000000"/>
          <w:sz w:val="22"/>
          <w:szCs w:val="22"/>
        </w:rPr>
        <w:t>4. 支付宝会在下月初更新扣款情况，学生可在“贷款及应还款查询”模块查询还款结果。若还款成功，则“合同状态”会显示“已结清”。</w:t>
      </w:r>
    </w:p>
    <w:p>
      <w:pPr>
        <w:spacing w:line="360" w:lineRule="exact"/>
        <w:ind w:firstLine="480"/>
        <w:rPr>
          <w:rFonts w:hint="eastAsia" w:ascii="宋体" w:hAnsi="宋体"/>
          <w:color w:val="000000"/>
          <w:sz w:val="22"/>
          <w:szCs w:val="22"/>
        </w:rPr>
      </w:pPr>
      <w:r>
        <w:rPr>
          <w:rFonts w:hint="eastAsia" w:ascii="宋体" w:hAnsi="宋体"/>
          <w:color w:val="000000"/>
          <w:sz w:val="22"/>
          <w:szCs w:val="22"/>
        </w:rPr>
        <w:t>5. 贷款已逾期，支付宝会每月扣划逾期资金。学生只需20日前将应付本金、利息及罚息存入助学贷款专用支付宝账户。（</w:t>
      </w:r>
      <w:r>
        <w:rPr>
          <w:rFonts w:hint="eastAsia" w:ascii="宋体" w:hAnsi="宋体"/>
          <w:b/>
          <w:color w:val="FF0000"/>
          <w:sz w:val="22"/>
          <w:szCs w:val="22"/>
        </w:rPr>
        <w:t>注意：每扣划失败一次增加一次违约记录。</w:t>
      </w:r>
      <w:r>
        <w:rPr>
          <w:rFonts w:hint="eastAsia" w:ascii="宋体" w:hAnsi="宋体"/>
          <w:color w:val="000000"/>
          <w:sz w:val="22"/>
          <w:szCs w:val="22"/>
        </w:rPr>
        <w:t>）</w:t>
      </w:r>
    </w:p>
    <w:p>
      <w:pPr>
        <w:spacing w:line="360" w:lineRule="exact"/>
        <w:ind w:firstLine="480"/>
        <w:rPr>
          <w:rFonts w:hint="eastAsia" w:ascii="宋体" w:hAnsi="宋体"/>
          <w:b/>
          <w:color w:val="000000"/>
          <w:sz w:val="22"/>
          <w:szCs w:val="22"/>
        </w:rPr>
      </w:pPr>
      <w:r>
        <w:rPr>
          <w:rFonts w:hint="eastAsia" w:ascii="宋体" w:hAnsi="宋体"/>
          <w:b/>
          <w:color w:val="000000"/>
          <w:sz w:val="22"/>
          <w:szCs w:val="22"/>
        </w:rPr>
        <w:t>（二）主动还款功能</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学生提交“提前还款申请”后，可以向助学贷款专用支付宝账户充值，等待自动扣款，也可以使用支付宝的主动还款功能。</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1．在支付宝主页面“生活好助手”中添加“助学贷款还款”。进入后点击“我要还款”，根据提示输入助学贷款专用支付宝账户、身份证号、验证码，点击“查询还贷信息”，核对无误后点击“下一步”进入付款界面；</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2．选择“网上银行”下要使用的银行，点击“登陆到网上银行付款”，跳转到银行页面，填写账号、确认预留信息，输入口令卡密码、U盾或电子密码器密码，点击提交，付款成功。</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3. 学生可以下月初登陆“在线系统”，在“贷款及应还款查询”模块查询还款结果。</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4. 采用主动还款方式时，还款资金将被实时划扣至支付宝，并于当21日统一转账至开发银行，避免学生将还款资金充入助学贷款专用支付宝账户后发生被盗等风险问题。</w:t>
      </w:r>
    </w:p>
    <w:p>
      <w:pPr>
        <w:spacing w:line="360" w:lineRule="exact"/>
        <w:ind w:firstLine="480"/>
        <w:rPr>
          <w:rFonts w:hint="eastAsia" w:ascii="宋体" w:hAnsi="宋体"/>
          <w:b/>
          <w:color w:val="000000"/>
          <w:sz w:val="22"/>
          <w:szCs w:val="22"/>
        </w:rPr>
      </w:pPr>
      <w:r>
        <w:rPr>
          <w:rFonts w:hint="eastAsia" w:ascii="宋体" w:hAnsi="宋体"/>
          <w:b/>
          <w:color w:val="000000"/>
          <w:sz w:val="22"/>
          <w:szCs w:val="22"/>
        </w:rPr>
        <w:t>（三）其他相关操作</w:t>
      </w:r>
    </w:p>
    <w:p>
      <w:pPr>
        <w:spacing w:line="360" w:lineRule="exact"/>
        <w:ind w:firstLine="480"/>
        <w:rPr>
          <w:rFonts w:hint="eastAsia" w:ascii="宋体" w:hAnsi="宋体"/>
          <w:color w:val="000000"/>
          <w:sz w:val="22"/>
          <w:szCs w:val="22"/>
        </w:rPr>
      </w:pPr>
      <w:r>
        <w:rPr>
          <w:rFonts w:hint="eastAsia" w:ascii="宋体" w:hAnsi="宋体"/>
          <w:color w:val="000000"/>
          <w:sz w:val="22"/>
          <w:szCs w:val="22"/>
        </w:rPr>
        <w:t>1. 进入“在线系统”查询助学贷款专用支付宝账户，登陆支付宝网站修改密码；</w:t>
      </w:r>
    </w:p>
    <w:p>
      <w:pPr>
        <w:spacing w:line="360" w:lineRule="exact"/>
        <w:ind w:firstLine="480"/>
        <w:rPr>
          <w:rFonts w:hint="eastAsia" w:ascii="宋体" w:hAnsi="宋体"/>
          <w:color w:val="000000"/>
          <w:sz w:val="22"/>
          <w:szCs w:val="22"/>
        </w:rPr>
      </w:pPr>
      <w:r>
        <w:rPr>
          <w:rFonts w:hint="eastAsia" w:ascii="宋体" w:hAnsi="宋体"/>
          <w:color w:val="000000"/>
          <w:sz w:val="22"/>
          <w:szCs w:val="22"/>
        </w:rPr>
        <w:t>2. 绑定手机号码。在“账户设置”菜单进行手机绑定，绑定手机后可免费享受手机还款、手机找回支付宝密码、贷款到期提醒、扣款提醒等短信功能；</w:t>
      </w:r>
    </w:p>
    <w:p>
      <w:pPr>
        <w:spacing w:line="360" w:lineRule="exact"/>
        <w:ind w:firstLine="480"/>
        <w:rPr>
          <w:rFonts w:hint="eastAsia" w:ascii="宋体" w:hAnsi="宋体"/>
          <w:color w:val="000000"/>
          <w:sz w:val="22"/>
          <w:szCs w:val="22"/>
        </w:rPr>
      </w:pPr>
      <w:r>
        <w:rPr>
          <w:rFonts w:hint="eastAsia" w:ascii="宋体" w:hAnsi="宋体"/>
          <w:color w:val="000000"/>
          <w:sz w:val="22"/>
          <w:szCs w:val="22"/>
        </w:rPr>
        <w:t>3. 支付宝账户实名认证。只有实名认证后，才能使用或者提取支付宝账户中余额。</w:t>
      </w:r>
    </w:p>
    <w:p>
      <w:pPr>
        <w:spacing w:line="360" w:lineRule="exact"/>
        <w:ind w:firstLine="482" w:firstLineChars="200"/>
        <w:rPr>
          <w:rFonts w:hint="eastAsia" w:ascii="宋体" w:hAnsi="宋体"/>
          <w:b/>
          <w:sz w:val="24"/>
        </w:rPr>
      </w:pPr>
      <w:r>
        <w:rPr>
          <w:rFonts w:hint="eastAsia" w:ascii="宋体" w:hAnsi="宋体"/>
          <w:b/>
          <w:sz w:val="24"/>
        </w:rPr>
        <w:t>三、常见问题</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1. 忘记在线系统或助学贷款专用支付宝账户密码怎么办？</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（1）忘记在线系统密码的，可与学院负责助学贷款老师联系重置密码。</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（2）忘记助学贷款专用支付宝账户密码的，可打开支付宝主页，点击“忘记密码”，根据提示操作，或者与支付宝客服联系。</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2. 我可以更改助学贷款专用支付宝账户吗？</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您的账户是贷款专用发放回收账户，不能更改。</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3. 偿还到期（逾期）贷款本息需要提交还款申请吗？</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不需要，可直接向助学贷款专用支付宝账户充值，支付宝会于每月20日自动扣划。逾期贷款需要支付一定金额的罚息，每扣划失败一次增加一次违约记录。</w:t>
      </w:r>
    </w:p>
    <w:p>
      <w:pPr>
        <w:spacing w:line="360" w:lineRule="exact"/>
        <w:ind w:firstLine="482" w:firstLineChars="200"/>
        <w:rPr>
          <w:rFonts w:hint="eastAsia" w:ascii="宋体" w:hAnsi="宋体"/>
          <w:b/>
          <w:sz w:val="24"/>
        </w:rPr>
      </w:pPr>
      <w:r>
        <w:rPr>
          <w:rFonts w:hint="eastAsia" w:ascii="宋体" w:hAnsi="宋体"/>
          <w:b/>
          <w:sz w:val="24"/>
        </w:rPr>
        <w:t>四、违约后果</w:t>
      </w:r>
    </w:p>
    <w:p>
      <w:pPr>
        <w:spacing w:line="360" w:lineRule="exact"/>
        <w:ind w:firstLine="440" w:firstLineChars="200"/>
        <w:rPr>
          <w:rFonts w:hint="eastAsia" w:ascii="宋体" w:hAnsi="宋体"/>
          <w:color w:val="000000"/>
          <w:sz w:val="22"/>
          <w:szCs w:val="22"/>
        </w:rPr>
      </w:pPr>
      <w:r>
        <w:rPr>
          <w:rFonts w:hint="eastAsia" w:ascii="宋体" w:hAnsi="宋体"/>
          <w:color w:val="000000"/>
          <w:sz w:val="22"/>
          <w:szCs w:val="22"/>
        </w:rPr>
        <w:t>违约学生是指未按借款合同约定时间偿还贷款本金或者利息的借款学生。学生一旦形成违约，将会严重影响其个人金融行为，如办理房贷、车贷、信用卡、社保等。对于违约学生，银行、学校等贷款管理部门有权在不通知违约学生的情况下采取如下措施：</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（1）中国人民银行征信中心会将此违约事实记录在个人“信用档案”；</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（2）在大学生就业网、学历文凭查询网站及国家助学贷款网站公布违约学生名单；</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（3）在有关媒体、校园网、校友网上，公布违约学生的相关信息，并向用人单位通报情况；</w:t>
      </w:r>
    </w:p>
    <w:p>
      <w:pPr>
        <w:spacing w:line="360" w:lineRule="exact"/>
        <w:ind w:firstLine="330" w:firstLineChars="150"/>
        <w:rPr>
          <w:rFonts w:hint="eastAsia" w:ascii="宋体" w:hAnsi="宋体"/>
          <w:color w:val="000000"/>
          <w:sz w:val="22"/>
          <w:szCs w:val="22"/>
        </w:rPr>
      </w:pPr>
      <w:r>
        <w:rPr>
          <w:rFonts w:hint="eastAsia" w:ascii="宋体" w:hAnsi="宋体"/>
          <w:color w:val="000000"/>
          <w:sz w:val="22"/>
          <w:szCs w:val="22"/>
        </w:rPr>
        <w:t>（4）对于出现严重违约或者违约超过一定期限的学生，国家开发银行有诉诸法律渠道追回违约贷款的权利。</w:t>
      </w:r>
    </w:p>
    <w:p>
      <w:pPr>
        <w:spacing w:line="340" w:lineRule="exact"/>
        <w:jc w:val="center"/>
        <w:rPr>
          <w:rFonts w:hint="eastAsia" w:ascii="宋体" w:hAnsi="宋体"/>
          <w:b/>
          <w:color w:val="000000"/>
          <w:sz w:val="28"/>
          <w:szCs w:val="28"/>
        </w:rPr>
      </w:pPr>
    </w:p>
    <w:p>
      <w:pPr>
        <w:spacing w:line="340" w:lineRule="exact"/>
        <w:jc w:val="center"/>
        <w:rPr>
          <w:rFonts w:hint="eastAsia" w:ascii="宋体" w:hAnsi="宋体"/>
          <w:b/>
          <w:color w:val="000000"/>
          <w:sz w:val="28"/>
          <w:szCs w:val="28"/>
        </w:rPr>
      </w:pPr>
    </w:p>
    <w:p>
      <w:pPr>
        <w:spacing w:line="340" w:lineRule="exact"/>
        <w:jc w:val="center"/>
        <w:rPr>
          <w:rFonts w:hint="eastAsia" w:ascii="宋体" w:hAnsi="宋体"/>
          <w:b/>
          <w:color w:val="000000"/>
          <w:sz w:val="28"/>
          <w:szCs w:val="28"/>
        </w:rPr>
      </w:pPr>
    </w:p>
    <w:p>
      <w:pPr>
        <w:spacing w:line="340" w:lineRule="exact"/>
        <w:jc w:val="center"/>
        <w:rPr>
          <w:rFonts w:hint="eastAsia" w:ascii="宋体" w:hAnsi="宋体"/>
          <w:b/>
          <w:color w:val="000000"/>
          <w:sz w:val="28"/>
          <w:szCs w:val="28"/>
        </w:rPr>
      </w:pPr>
      <w:r>
        <w:rPr>
          <w:rFonts w:hint="eastAsia" w:ascii="宋体" w:hAnsi="宋体"/>
          <w:b/>
          <w:color w:val="000000"/>
          <w:sz w:val="28"/>
          <w:szCs w:val="28"/>
        </w:rPr>
        <w:t>常用网址及联络方式</w:t>
      </w:r>
    </w:p>
    <w:p>
      <w:pPr>
        <w:spacing w:line="340" w:lineRule="exact"/>
        <w:ind w:left="280" w:hanging="280" w:hangingChars="100"/>
        <w:jc w:val="center"/>
        <w:rPr>
          <w:rFonts w:hint="eastAsia" w:ascii="宋体" w:hAnsi="宋体"/>
          <w:color w:val="000000"/>
          <w:sz w:val="28"/>
          <w:szCs w:val="28"/>
        </w:rPr>
      </w:pPr>
    </w:p>
    <w:p>
      <w:pPr>
        <w:spacing w:line="360" w:lineRule="auto"/>
        <w:rPr>
          <w:rFonts w:hint="eastAsia" w:ascii="宋体" w:hAnsi="宋体"/>
          <w:color w:val="000000"/>
          <w:sz w:val="24"/>
        </w:rPr>
      </w:pPr>
      <w:r>
        <w:fldChar w:fldCharType="begin"/>
      </w:r>
      <w:r>
        <w:instrText xml:space="preserve"> INCLUDEPICTURE "https://sp0.baidu.com/5aU_bSa9KgQFm2e88IuM_a/micxp1.duapp.com/qr.php?value=https%3A%2F%2Fwww.csls.cdb.com.cn" \* MERGEFORMATINET </w:instrText>
      </w:r>
      <w:r>
        <w:fldChar w:fldCharType="separate"/>
      </w:r>
      <w:r>
        <w:rPr>
          <w:kern w:val="2"/>
          <w:sz w:val="21"/>
          <w:szCs w:val="24"/>
          <w:lang w:val="en-US" w:eastAsia="zh-CN" w:bidi="ar-SA"/>
        </w:rPr>
        <w:pict>
          <v:shape id="Picture 2" o:spid="_x0000_s1028" type="#_x0000_t75" style="height:99.15pt;width:99.15pt;rotation:0f;" o:ole="f" fillcolor="#FFFFFF" filled="f" o:preferrelative="t" stroked="f" coordorigin="0,0" coordsize="21600,21600">
            <v:fill on="f" color2="#FFFFFF" focus="0%"/>
            <v:imagedata gain="65536f" blacklevel="0f" gamma="0" o:title="qr" r:id="rId12"/>
            <o:lock v:ext="edit" position="f" selection="f" grouping="f" rotation="f" cropping="f" text="f" aspectratio="t"/>
            <w10:wrap type="none"/>
            <w10:anchorlock/>
          </v:shape>
        </w:pict>
      </w:r>
      <w:r>
        <w:fldChar w:fldCharType="end"/>
      </w:r>
      <w:r>
        <w:t xml:space="preserve"> </w:t>
      </w:r>
      <w:r>
        <w:fldChar w:fldCharType="begin"/>
      </w:r>
      <w:r>
        <w:instrText xml:space="preserve"> INCLUDEPICTURE "https://sp0.baidu.com/5aU_bSa9KgQFm2e88IuM_a/micxp1.duapp.com/qr.php?value=http%3A%2F%2Fwww.haedu.net.cn%2Fnews%2F1652.html" \* MERGEFORMATINET </w:instrText>
      </w:r>
      <w:r>
        <w:fldChar w:fldCharType="separate"/>
      </w:r>
      <w:r>
        <w:rPr>
          <w:kern w:val="2"/>
          <w:sz w:val="21"/>
          <w:szCs w:val="24"/>
          <w:lang w:val="en-US" w:eastAsia="zh-CN" w:bidi="ar-SA"/>
        </w:rPr>
        <w:pict>
          <v:shape id="Picture 4" o:spid="_x0000_s1029" type="#_x0000_t75" style="height:97.85pt;width:97.85pt;rotation:0f;" o:ole="f" fillcolor="#FFFFFF" filled="f" o:preferrelative="t" stroked="f" coordorigin="0,0" coordsize="21600,21600">
            <v:fill on="f" color2="#FFFFFF" focus="0%"/>
            <v:imagedata gain="65536f" blacklevel="0f" gamma="0" o:title="qr" r:id="rId13"/>
            <o:lock v:ext="edit" position="f" selection="f" grouping="f" rotation="f" cropping="f" text="f" aspectratio="t"/>
            <w10:wrap type="none"/>
            <w10:anchorlock/>
          </v:shape>
        </w:pict>
      </w:r>
      <w:r>
        <w:fldChar w:fldCharType="end"/>
      </w:r>
      <w:r>
        <w:fldChar w:fldCharType="begin"/>
      </w:r>
      <w:r>
        <w:instrText xml:space="preserve"> INCLUDEPICTURE "https://sp0.baidu.com/5aU_bSa9KgQFm2e88IuM_a/micxp1.duapp.com/qr.php?value=http%3A%2F%2Fxsc.pdsu.edu.cn%2F" \* MERGEFORMATINET </w:instrText>
      </w:r>
      <w:r>
        <w:fldChar w:fldCharType="separate"/>
      </w:r>
      <w:r>
        <w:rPr>
          <w:kern w:val="2"/>
          <w:sz w:val="21"/>
          <w:szCs w:val="24"/>
          <w:lang w:val="en-US" w:eastAsia="zh-CN" w:bidi="ar-SA"/>
        </w:rPr>
        <w:pict>
          <v:shape id="Picture 3" o:spid="_x0000_s1030" type="#_x0000_t75" style="height:101.95pt;width:101.95pt;rotation:0f;" o:ole="f" fillcolor="#FFFFFF" filled="f" o:preferrelative="t" stroked="f" coordorigin="0,0" coordsize="21600,21600">
            <v:fill on="f" color2="#FFFFFF" focus="0%"/>
            <v:imagedata gain="65536f" blacklevel="0f" gamma="0" o:title="qr" r:id="rId14"/>
            <o:lock v:ext="edit" position="f" selection="f" grouping="f" rotation="f" cropping="f" text="f" aspectratio="t"/>
            <w10:wrap type="none"/>
            <w10:anchorlock/>
          </v:shape>
        </w:pict>
      </w:r>
      <w:r>
        <w:fldChar w:fldCharType="end"/>
      </w:r>
    </w:p>
    <w:p>
      <w:pPr>
        <w:spacing w:line="360" w:lineRule="auto"/>
        <w:ind w:firstLine="330" w:firstLineChars="150"/>
        <w:rPr>
          <w:rFonts w:hint="eastAsia" w:ascii="宋体" w:hAnsi="宋体"/>
          <w:color w:val="000000"/>
          <w:sz w:val="24"/>
        </w:rPr>
      </w:pPr>
      <w:r>
        <w:rPr>
          <w:rFonts w:hint="eastAsia" w:ascii="宋体" w:hAnsi="宋体"/>
          <w:color w:val="000000"/>
          <w:spacing w:val="-10"/>
          <w:sz w:val="24"/>
        </w:rPr>
        <w:t xml:space="preserve">学生在线系统  </w:t>
      </w:r>
      <w:r>
        <w:rPr>
          <w:rFonts w:hint="eastAsia" w:ascii="宋体" w:hAnsi="宋体"/>
          <w:color w:val="000000"/>
          <w:sz w:val="24"/>
        </w:rPr>
        <w:t>支付宝主动还款指南  学校学生工作部</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平顶山学院学生资助管理中心电话：0375-2077202</w:t>
      </w:r>
    </w:p>
    <w:p>
      <w:pPr>
        <w:spacing w:line="360" w:lineRule="auto"/>
        <w:rPr>
          <w:rFonts w:hint="eastAsia" w:ascii="宋体" w:hAnsi="宋体"/>
          <w:color w:val="000000"/>
          <w:sz w:val="24"/>
        </w:rPr>
      </w:pPr>
      <w:r>
        <w:rPr>
          <w:rFonts w:hint="eastAsia" w:ascii="宋体" w:hAnsi="宋体"/>
          <w:color w:val="000000"/>
          <w:sz w:val="24"/>
        </w:rPr>
        <w:t>支付宝客服电话：95188</w:t>
      </w:r>
    </w:p>
    <w:p>
      <w:pPr>
        <w:spacing w:line="360" w:lineRule="auto"/>
        <w:rPr>
          <w:rFonts w:hint="eastAsia" w:ascii="宋体" w:hAnsi="宋体"/>
          <w:color w:val="000000"/>
          <w:sz w:val="24"/>
        </w:rPr>
      </w:pPr>
      <w:r>
        <w:rPr>
          <w:rFonts w:hint="eastAsia" w:ascii="宋体" w:hAnsi="宋体"/>
          <w:color w:val="000000"/>
          <w:sz w:val="24"/>
        </w:rPr>
        <w:t>国家开发银行客服电话：95593  010-88309931</w:t>
      </w:r>
    </w:p>
    <w:p>
      <w:pPr>
        <w:spacing w:line="360" w:lineRule="auto"/>
        <w:rPr>
          <w:rFonts w:hint="eastAsia" w:ascii="宋体" w:hAnsi="宋体"/>
          <w:color w:val="000000"/>
          <w:sz w:val="24"/>
        </w:rPr>
      </w:pPr>
    </w:p>
    <w:p>
      <w:pPr>
        <w:spacing w:line="360" w:lineRule="auto"/>
        <w:jc w:val="center"/>
        <w:rPr>
          <w:rFonts w:hint="eastAsia"/>
          <w:b/>
          <w:sz w:val="28"/>
          <w:szCs w:val="28"/>
        </w:rPr>
      </w:pPr>
      <w:r>
        <w:rPr>
          <w:rFonts w:hint="eastAsia"/>
          <w:b/>
          <w:sz w:val="28"/>
          <w:szCs w:val="28"/>
        </w:rPr>
        <w:t>【联系我们】</w:t>
      </w:r>
    </w:p>
    <w:p>
      <w:pPr>
        <w:spacing w:line="360" w:lineRule="auto"/>
        <w:rPr>
          <w:rFonts w:hint="eastAsia" w:ascii="宋体" w:hAnsi="宋体"/>
          <w:color w:val="000000"/>
          <w:sz w:val="24"/>
        </w:rPr>
      </w:pPr>
      <w:r>
        <w:rPr>
          <w:rFonts w:hint="eastAsia"/>
          <w:sz w:val="24"/>
        </w:rPr>
        <w:t xml:space="preserve">平顶山学院学生资助管理中心             </w:t>
      </w:r>
      <w:r>
        <w:rPr>
          <w:rFonts w:hint="eastAsia"/>
          <w:sz w:val="24"/>
        </w:rPr>
        <w:tab/>
      </w:r>
    </w:p>
    <w:p>
      <w:pPr>
        <w:rPr>
          <w:rFonts w:hint="eastAsia"/>
          <w:sz w:val="24"/>
        </w:rPr>
      </w:pPr>
      <w:r>
        <w:rPr>
          <w:rFonts w:hint="eastAsia"/>
          <w:sz w:val="24"/>
        </w:rPr>
        <w:t xml:space="preserve">办公地点：校本部行政楼207办公室  </w:t>
      </w:r>
    </w:p>
    <w:p>
      <w:pPr>
        <w:rPr>
          <w:rFonts w:hint="eastAsia"/>
          <w:sz w:val="24"/>
        </w:rPr>
      </w:pPr>
      <w:r>
        <w:rPr>
          <w:rFonts w:hint="eastAsia"/>
          <w:sz w:val="24"/>
        </w:rPr>
        <w:t>通讯地址：河南省平顶山市新城区未来路南段</w:t>
      </w:r>
    </w:p>
    <w:p>
      <w:pPr>
        <w:rPr>
          <w:rFonts w:hint="eastAsia"/>
          <w:sz w:val="24"/>
        </w:rPr>
      </w:pPr>
      <w:r>
        <w:rPr>
          <w:rFonts w:hint="eastAsia"/>
          <w:sz w:val="24"/>
        </w:rPr>
        <w:t xml:space="preserve">邮政编码：467000   联系电话：0375-2077202 </w:t>
      </w:r>
    </w:p>
    <w:p>
      <w:pPr>
        <w:rPr>
          <w:rFonts w:hint="eastAsia"/>
          <w:sz w:val="24"/>
        </w:rPr>
      </w:pPr>
      <w:r>
        <w:rPr>
          <w:rFonts w:hint="eastAsia"/>
          <w:sz w:val="24"/>
        </w:rPr>
        <w:t xml:space="preserve">联 系 人：王老师  </w:t>
      </w:r>
    </w:p>
    <w:p>
      <w:pPr>
        <w:jc w:val="left"/>
        <w:rPr>
          <w:rFonts w:hint="eastAsia"/>
          <w:szCs w:val="21"/>
        </w:rPr>
        <w:sectPr>
          <w:footerReference r:id="rId5" w:type="default"/>
          <w:headerReference r:id="rId4" w:type="even"/>
          <w:footerReference r:id="rId6" w:type="even"/>
          <w:pgSz w:w="8392" w:h="11907"/>
          <w:pgMar w:top="907" w:right="907" w:bottom="851" w:left="907" w:header="851" w:footer="794" w:gutter="0"/>
          <w:pgNumType w:start="0"/>
          <w:cols w:space="720" w:num="1"/>
          <w:titlePg/>
          <w:docGrid w:type="lines" w:linePitch="312" w:charSpace="0"/>
        </w:sectPr>
      </w:pPr>
    </w:p>
    <w:p>
      <w:pPr>
        <w:snapToGrid w:val="0"/>
        <w:jc w:val="center"/>
        <w:rPr>
          <w:rFonts w:hint="eastAsia" w:ascii="微软雅黑" w:hAnsi="微软雅黑" w:eastAsia="微软雅黑" w:cs="宋体"/>
          <w:b/>
          <w:kern w:val="0"/>
          <w:sz w:val="13"/>
          <w:szCs w:val="13"/>
        </w:rPr>
      </w:pPr>
      <w:r>
        <w:rPr>
          <w:rFonts w:hint="eastAsia" w:ascii="微软雅黑" w:hAnsi="微软雅黑" w:eastAsia="微软雅黑" w:cs="宋体"/>
          <w:b/>
          <w:kern w:val="0"/>
          <w:sz w:val="30"/>
          <w:szCs w:val="30"/>
        </w:rPr>
        <w:t>各学院负责助学贷款工作辅导员联系方式</w:t>
      </w:r>
    </w:p>
    <w:p>
      <w:pPr>
        <w:snapToGrid w:val="0"/>
        <w:jc w:val="center"/>
        <w:rPr>
          <w:rFonts w:hint="eastAsia" w:ascii="微软雅黑" w:hAnsi="微软雅黑" w:eastAsia="微软雅黑" w:cs="宋体"/>
          <w:b/>
          <w:kern w:val="0"/>
          <w:sz w:val="30"/>
          <w:szCs w:val="30"/>
        </w:rPr>
      </w:pPr>
      <w:r>
        <w:rPr>
          <w:rFonts w:hint="eastAsia" w:ascii="微软雅黑" w:hAnsi="微软雅黑" w:eastAsia="微软雅黑" w:cs="宋体"/>
          <w:b/>
          <w:kern w:val="0"/>
          <w:sz w:val="30"/>
          <w:szCs w:val="30"/>
        </w:rPr>
        <w:t xml:space="preserve"> </w:t>
      </w:r>
    </w:p>
    <w:tbl>
      <w:tblPr>
        <w:tblStyle w:val="10"/>
        <w:tblW w:w="6964"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7"/>
        <w:gridCol w:w="1157"/>
        <w:gridCol w:w="3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2457" w:type="dxa"/>
            <w:vAlign w:val="center"/>
          </w:tcPr>
          <w:p>
            <w:pPr>
              <w:jc w:val="center"/>
              <w:rPr>
                <w:rFonts w:hint="eastAsia" w:ascii="仿宋" w:hAnsi="仿宋" w:eastAsia="仿宋" w:cs="宋体"/>
                <w:b/>
                <w:kern w:val="0"/>
                <w:sz w:val="24"/>
              </w:rPr>
            </w:pPr>
            <w:r>
              <w:rPr>
                <w:rFonts w:hint="eastAsia" w:ascii="仿宋" w:hAnsi="仿宋" w:eastAsia="仿宋" w:cs="宋体"/>
                <w:b/>
                <w:kern w:val="0"/>
                <w:sz w:val="24"/>
              </w:rPr>
              <w:t>院 系</w:t>
            </w:r>
          </w:p>
        </w:tc>
        <w:tc>
          <w:tcPr>
            <w:tcW w:w="1157" w:type="dxa"/>
            <w:vAlign w:val="center"/>
          </w:tcPr>
          <w:p>
            <w:pPr>
              <w:jc w:val="center"/>
              <w:rPr>
                <w:rFonts w:hint="eastAsia" w:ascii="仿宋" w:hAnsi="仿宋" w:eastAsia="仿宋" w:cs="宋体"/>
                <w:b/>
                <w:kern w:val="0"/>
                <w:sz w:val="24"/>
              </w:rPr>
            </w:pPr>
            <w:r>
              <w:rPr>
                <w:rFonts w:hint="eastAsia" w:ascii="仿宋" w:hAnsi="仿宋" w:eastAsia="仿宋" w:cs="宋体"/>
                <w:b/>
                <w:kern w:val="0"/>
                <w:sz w:val="24"/>
              </w:rPr>
              <w:t>姓 名</w:t>
            </w:r>
          </w:p>
        </w:tc>
        <w:tc>
          <w:tcPr>
            <w:tcW w:w="3350" w:type="dxa"/>
            <w:vAlign w:val="center"/>
          </w:tcPr>
          <w:p>
            <w:pPr>
              <w:jc w:val="center"/>
              <w:rPr>
                <w:rFonts w:hint="eastAsia" w:ascii="仿宋" w:hAnsi="仿宋" w:eastAsia="仿宋" w:cs="宋体"/>
                <w:b/>
                <w:kern w:val="0"/>
                <w:sz w:val="24"/>
              </w:rPr>
            </w:pPr>
            <w:r>
              <w:rPr>
                <w:rFonts w:hint="eastAsia" w:ascii="仿宋" w:hAnsi="仿宋" w:eastAsia="仿宋" w:cs="宋体"/>
                <w:b/>
                <w:kern w:val="0"/>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化学与环境工程学院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马晓冬</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15037526236</w:t>
            </w:r>
            <w:r>
              <w:rPr>
                <w:rFonts w:hint="eastAsia" w:ascii="仿宋" w:hAnsi="仿宋" w:eastAsia="仿宋" w:cs="宋体"/>
                <w:b/>
                <w:kern w:val="0"/>
                <w:szCs w:val="21"/>
              </w:rPr>
              <w:t xml:space="preserve">   </w:t>
            </w:r>
            <w:r>
              <w:rPr>
                <w:rFonts w:ascii="仿宋" w:hAnsi="仿宋" w:eastAsia="仿宋" w:cs="宋体"/>
                <w:b/>
                <w:kern w:val="0"/>
                <w:szCs w:val="21"/>
              </w:rPr>
              <w:t>2077397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医学院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郑译</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13937522951</w:t>
            </w:r>
            <w:r>
              <w:rPr>
                <w:rFonts w:hint="eastAsia" w:ascii="仿宋" w:hAnsi="仿宋" w:eastAsia="仿宋" w:cs="宋体"/>
                <w:b/>
                <w:kern w:val="0"/>
                <w:szCs w:val="21"/>
              </w:rPr>
              <w:t xml:space="preserve">  </w:t>
            </w:r>
            <w:r>
              <w:rPr>
                <w:rFonts w:ascii="仿宋" w:hAnsi="仿宋" w:eastAsia="仿宋" w:cs="宋体"/>
                <w:b/>
                <w:kern w:val="0"/>
                <w:szCs w:val="21"/>
              </w:rPr>
              <w:t>2659162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外国语学院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韦士心</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13938669597   2077229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计算机学院（软件学院）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李亚丽</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13633757021   2077235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政法</w:t>
            </w:r>
            <w:r>
              <w:rPr>
                <w:rFonts w:hint="eastAsia" w:ascii="仿宋" w:hAnsi="仿宋" w:eastAsia="仿宋" w:cs="宋体"/>
                <w:b/>
                <w:kern w:val="0"/>
                <w:szCs w:val="21"/>
              </w:rPr>
              <w:t>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满庭芳</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15037599537</w:t>
            </w:r>
            <w:r>
              <w:rPr>
                <w:rFonts w:hint="eastAsia" w:ascii="仿宋" w:hAnsi="仿宋" w:eastAsia="仿宋" w:cs="宋体"/>
                <w:b/>
                <w:kern w:val="0"/>
                <w:szCs w:val="21"/>
              </w:rPr>
              <w:t xml:space="preserve">   </w:t>
            </w:r>
            <w:r>
              <w:rPr>
                <w:rFonts w:ascii="仿宋" w:hAnsi="仿宋" w:eastAsia="仿宋" w:cs="宋体"/>
                <w:b/>
                <w:kern w:val="0"/>
                <w:szCs w:val="21"/>
              </w:rPr>
              <w:t>2077259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教师教育学院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杜慧芳</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13721874125   2657705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经济管理学院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王利军</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15225037722</w:t>
            </w:r>
            <w:r>
              <w:rPr>
                <w:rFonts w:hint="eastAsia" w:ascii="仿宋" w:hAnsi="仿宋" w:eastAsia="仿宋" w:cs="宋体"/>
                <w:b/>
                <w:kern w:val="0"/>
                <w:szCs w:val="21"/>
              </w:rPr>
              <w:t xml:space="preserve">   </w:t>
            </w:r>
            <w:r>
              <w:rPr>
                <w:rFonts w:ascii="仿宋" w:hAnsi="仿宋" w:eastAsia="仿宋" w:cs="宋体"/>
                <w:b/>
                <w:kern w:val="0"/>
                <w:szCs w:val="21"/>
              </w:rPr>
              <w:t>2077239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音乐学院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袁立文</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18237583956   2657726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文学院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马继文</w:t>
            </w:r>
          </w:p>
        </w:tc>
        <w:tc>
          <w:tcPr>
            <w:tcW w:w="3350" w:type="dxa"/>
            <w:vAlign w:val="center"/>
          </w:tcPr>
          <w:p>
            <w:pPr>
              <w:ind w:firstLine="316" w:firstLineChars="150"/>
              <w:rPr>
                <w:rFonts w:hint="eastAsia" w:ascii="仿宋" w:hAnsi="仿宋" w:eastAsia="仿宋" w:cs="宋体"/>
                <w:b/>
                <w:kern w:val="0"/>
                <w:szCs w:val="21"/>
              </w:rPr>
            </w:pPr>
            <w:r>
              <w:rPr>
                <w:rFonts w:hint="eastAsia" w:ascii="仿宋" w:hAnsi="仿宋" w:eastAsia="仿宋" w:cs="宋体"/>
                <w:b/>
                <w:kern w:val="0"/>
                <w:szCs w:val="21"/>
              </w:rPr>
              <w:t xml:space="preserve">13937596835     </w:t>
            </w:r>
            <w:r>
              <w:rPr>
                <w:rFonts w:ascii="仿宋" w:hAnsi="仿宋" w:eastAsia="仿宋" w:cs="宋体"/>
                <w:b/>
                <w:kern w:val="0"/>
                <w:szCs w:val="21"/>
              </w:rPr>
              <w:t>2657632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艺术设计学院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白洁</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13937514777</w:t>
            </w:r>
            <w:r>
              <w:rPr>
                <w:rFonts w:hint="eastAsia" w:ascii="仿宋" w:hAnsi="仿宋" w:eastAsia="仿宋" w:cs="宋体"/>
                <w:b/>
                <w:kern w:val="0"/>
                <w:szCs w:val="21"/>
              </w:rPr>
              <w:t xml:space="preserve">   </w:t>
            </w:r>
            <w:r>
              <w:rPr>
                <w:rFonts w:ascii="仿宋" w:hAnsi="仿宋" w:eastAsia="仿宋" w:cs="宋体"/>
                <w:b/>
                <w:kern w:val="0"/>
                <w:szCs w:val="21"/>
              </w:rPr>
              <w:t>2077221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电气与机械工程学院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闫翔</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 xml:space="preserve"> 18749665666   15886727697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新闻与传播学院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苏小玲</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15893458879   2657660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信息工程学院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陈明乐</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13663092598</w:t>
            </w:r>
            <w:r>
              <w:rPr>
                <w:rFonts w:hint="eastAsia" w:ascii="仿宋" w:hAnsi="仿宋" w:eastAsia="仿宋" w:cs="宋体"/>
                <w:b/>
                <w:kern w:val="0"/>
                <w:szCs w:val="21"/>
              </w:rPr>
              <w:t xml:space="preserve">   </w:t>
            </w:r>
            <w:r>
              <w:rPr>
                <w:rFonts w:ascii="仿宋" w:hAnsi="仿宋" w:eastAsia="仿宋" w:cs="宋体"/>
                <w:b/>
                <w:kern w:val="0"/>
                <w:szCs w:val="21"/>
              </w:rPr>
              <w:t>2077209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旅游与规划学院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张亚娟</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13783221901</w:t>
            </w:r>
            <w:r>
              <w:rPr>
                <w:rFonts w:hint="eastAsia" w:ascii="仿宋" w:hAnsi="仿宋" w:eastAsia="仿宋" w:cs="宋体"/>
                <w:b/>
                <w:kern w:val="0"/>
                <w:szCs w:val="21"/>
              </w:rPr>
              <w:t xml:space="preserve">   </w:t>
            </w:r>
            <w:r>
              <w:rPr>
                <w:rFonts w:ascii="仿宋" w:hAnsi="仿宋" w:eastAsia="仿宋" w:cs="宋体"/>
                <w:b/>
                <w:kern w:val="0"/>
                <w:szCs w:val="21"/>
              </w:rPr>
              <w:t>2077263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24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陶瓷学院</w:t>
            </w:r>
          </w:p>
        </w:tc>
        <w:tc>
          <w:tcPr>
            <w:tcW w:w="1157"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吴鸿昌</w:t>
            </w:r>
          </w:p>
        </w:tc>
        <w:tc>
          <w:tcPr>
            <w:tcW w:w="3350" w:type="dxa"/>
            <w:vAlign w:val="center"/>
          </w:tcPr>
          <w:p>
            <w:pPr>
              <w:jc w:val="center"/>
              <w:rPr>
                <w:rFonts w:hint="eastAsia" w:ascii="仿宋" w:hAnsi="仿宋" w:eastAsia="仿宋" w:cs="宋体"/>
                <w:b/>
                <w:kern w:val="0"/>
                <w:szCs w:val="21"/>
              </w:rPr>
            </w:pPr>
            <w:r>
              <w:rPr>
                <w:rFonts w:hint="eastAsia" w:ascii="仿宋" w:hAnsi="仿宋" w:eastAsia="仿宋" w:cs="宋体"/>
                <w:b/>
                <w:kern w:val="0"/>
                <w:szCs w:val="21"/>
              </w:rPr>
              <w:t>13233731320   7059350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体育</w:t>
            </w:r>
            <w:r>
              <w:rPr>
                <w:rFonts w:hint="eastAsia" w:ascii="仿宋" w:hAnsi="仿宋" w:eastAsia="仿宋" w:cs="宋体"/>
                <w:b/>
                <w:kern w:val="0"/>
                <w:szCs w:val="21"/>
              </w:rPr>
              <w:t>系</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周鸿凯</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13781085312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24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数学与统计学院</w:t>
            </w:r>
          </w:p>
        </w:tc>
        <w:tc>
          <w:tcPr>
            <w:tcW w:w="1157" w:type="dxa"/>
            <w:vAlign w:val="center"/>
          </w:tcPr>
          <w:p>
            <w:pPr>
              <w:jc w:val="center"/>
              <w:rPr>
                <w:rFonts w:hint="eastAsia" w:ascii="仿宋" w:hAnsi="仿宋" w:eastAsia="仿宋" w:cs="宋体"/>
                <w:b/>
                <w:kern w:val="0"/>
                <w:szCs w:val="21"/>
              </w:rPr>
            </w:pPr>
            <w:r>
              <w:rPr>
                <w:rFonts w:ascii="仿宋" w:hAnsi="仿宋" w:eastAsia="仿宋" w:cs="宋体"/>
                <w:b/>
                <w:kern w:val="0"/>
                <w:szCs w:val="21"/>
              </w:rPr>
              <w:t>王冰丽</w:t>
            </w:r>
          </w:p>
        </w:tc>
        <w:tc>
          <w:tcPr>
            <w:tcW w:w="3350" w:type="dxa"/>
            <w:vAlign w:val="center"/>
          </w:tcPr>
          <w:p>
            <w:pPr>
              <w:jc w:val="center"/>
              <w:rPr>
                <w:rFonts w:hint="eastAsia" w:ascii="仿宋" w:hAnsi="仿宋" w:eastAsia="仿宋" w:cs="宋体"/>
                <w:b/>
                <w:kern w:val="0"/>
                <w:szCs w:val="21"/>
              </w:rPr>
            </w:pPr>
            <w:r>
              <w:rPr>
                <w:rFonts w:ascii="仿宋" w:hAnsi="仿宋" w:eastAsia="仿宋" w:cs="宋体"/>
                <w:b/>
                <w:kern w:val="0"/>
                <w:szCs w:val="21"/>
              </w:rPr>
              <w:t>18703756885</w:t>
            </w:r>
            <w:r>
              <w:rPr>
                <w:rFonts w:hint="eastAsia" w:ascii="仿宋" w:hAnsi="仿宋" w:eastAsia="仿宋" w:cs="宋体"/>
                <w:b/>
                <w:kern w:val="0"/>
                <w:szCs w:val="21"/>
              </w:rPr>
              <w:t xml:space="preserve">   </w:t>
            </w:r>
            <w:r>
              <w:rPr>
                <w:rFonts w:ascii="仿宋" w:hAnsi="仿宋" w:eastAsia="仿宋" w:cs="宋体"/>
                <w:b/>
                <w:kern w:val="0"/>
                <w:szCs w:val="21"/>
              </w:rPr>
              <w:t>2077269</w:t>
            </w:r>
          </w:p>
        </w:tc>
      </w:tr>
    </w:tbl>
    <w:p>
      <w:pPr>
        <w:rPr>
          <w:rFonts w:hint="eastAsia"/>
        </w:rPr>
      </w:pPr>
    </w:p>
    <w:sectPr>
      <w:footerReference r:id="rId8" w:type="default"/>
      <w:headerReference r:id="rId7" w:type="even"/>
      <w:footerReference r:id="rId9" w:type="even"/>
      <w:pgSz w:w="8392" w:h="11907"/>
      <w:pgMar w:top="907" w:right="907" w:bottom="851" w:left="907" w:header="851" w:footer="794"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Fonts w:ascii="宋体" w:hAnsi="宋体"/>
      </w:rPr>
    </w:pPr>
    <w:r>
      <w:rPr>
        <w:rFonts w:ascii="宋体" w:hAnsi="宋体"/>
      </w:rPr>
      <w:fldChar w:fldCharType="begin"/>
    </w:r>
    <w:r>
      <w:rPr>
        <w:rStyle w:val="7"/>
        <w:rFonts w:ascii="宋体" w:hAnsi="宋体"/>
      </w:rPr>
      <w:instrText xml:space="preserve">PAGE  </w:instrText>
    </w:r>
    <w:r>
      <w:rPr>
        <w:rFonts w:ascii="宋体" w:hAnsi="宋体"/>
      </w:rPr>
      <w:fldChar w:fldCharType="separate"/>
    </w:r>
    <w:r>
      <w:rPr>
        <w:rStyle w:val="7"/>
        <w:rFonts w:ascii="宋体" w:hAnsi="宋体"/>
        <w:lang/>
      </w:rPr>
      <w:t>1</w:t>
    </w:r>
    <w:r>
      <w:rPr>
        <w:rFonts w:ascii="宋体" w:hAnsi="宋体"/>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2"/>
      <w:rPr>
        <w:rStyle w:val="7"/>
        <w:rFonts w:ascii="宋体" w:hAnsi="宋体"/>
      </w:rPr>
    </w:pPr>
    <w:r>
      <w:rPr>
        <w:rFonts w:ascii="宋体" w:hAnsi="宋体"/>
      </w:rPr>
      <w:fldChar w:fldCharType="begin"/>
    </w:r>
    <w:r>
      <w:rPr>
        <w:rStyle w:val="7"/>
        <w:rFonts w:ascii="宋体" w:hAnsi="宋体"/>
      </w:rPr>
      <w:instrText xml:space="preserve">PAGE  </w:instrText>
    </w:r>
    <w:r>
      <w:rPr>
        <w:rFonts w:ascii="宋体" w:hAnsi="宋体"/>
      </w:rPr>
      <w:fldChar w:fldCharType="separate"/>
    </w:r>
    <w:r>
      <w:rPr>
        <w:rStyle w:val="7"/>
        <w:rFonts w:ascii="宋体" w:hAnsi="宋体"/>
        <w:lang/>
      </w:rPr>
      <w:t>1</w:t>
    </w:r>
    <w:r>
      <w:rPr>
        <w:rFonts w:ascii="宋体" w:hAnsi="宋体"/>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2"/>
      <w:rPr>
        <w:rStyle w:val="7"/>
      </w:rPr>
    </w:pPr>
    <w:r>
      <w:fldChar w:fldCharType="begin"/>
    </w:r>
    <w:r>
      <w:rPr>
        <w:rStyle w:val="7"/>
      </w:rPr>
      <w:instrText xml:space="preserve">PAGE  </w:instrText>
    </w:r>
    <w:r>
      <w:fldChar w:fldCharType="separate"/>
    </w:r>
    <w:r>
      <w:rPr>
        <w:rStyle w:val="7"/>
      </w:rPr>
      <w:t>0</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4221481">
    <w:nsid w:val="0D5D5929"/>
    <w:multiLevelType w:val="multilevel"/>
    <w:tmpl w:val="0D5D5929"/>
    <w:lvl w:ilvl="0" w:tentative="1">
      <w:start w:val="0"/>
      <w:numFmt w:val="bullet"/>
      <w:lvlText w:val="◆"/>
      <w:lvlJc w:val="left"/>
      <w:pPr>
        <w:tabs>
          <w:tab w:val="left" w:pos="360"/>
        </w:tabs>
        <w:ind w:left="360" w:hanging="360"/>
      </w:pPr>
      <w:rPr>
        <w:rFonts w:hint="eastAsia" w:ascii="宋体" w:hAnsi="宋体" w:eastAsia="宋体" w:cs="Times New Roman"/>
        <w:color w:val="FF00FF"/>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224221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D7195"/>
    <w:rsid w:val="0000598C"/>
    <w:rsid w:val="00006A9D"/>
    <w:rsid w:val="000375BB"/>
    <w:rsid w:val="00055697"/>
    <w:rsid w:val="00066D39"/>
    <w:rsid w:val="000743A4"/>
    <w:rsid w:val="000743C3"/>
    <w:rsid w:val="0007479F"/>
    <w:rsid w:val="00074BAB"/>
    <w:rsid w:val="0007580E"/>
    <w:rsid w:val="000817EE"/>
    <w:rsid w:val="0008492C"/>
    <w:rsid w:val="00084A2F"/>
    <w:rsid w:val="0008507E"/>
    <w:rsid w:val="00090261"/>
    <w:rsid w:val="00092FAF"/>
    <w:rsid w:val="000A5692"/>
    <w:rsid w:val="000C33A2"/>
    <w:rsid w:val="000C58FD"/>
    <w:rsid w:val="000C75E8"/>
    <w:rsid w:val="000C7ACE"/>
    <w:rsid w:val="000D3BCD"/>
    <w:rsid w:val="000E4558"/>
    <w:rsid w:val="000E4697"/>
    <w:rsid w:val="000F05D4"/>
    <w:rsid w:val="000F4F49"/>
    <w:rsid w:val="000F6F7C"/>
    <w:rsid w:val="00105B3E"/>
    <w:rsid w:val="00105FD6"/>
    <w:rsid w:val="00113443"/>
    <w:rsid w:val="0011767D"/>
    <w:rsid w:val="00123FCB"/>
    <w:rsid w:val="00133FD6"/>
    <w:rsid w:val="00142889"/>
    <w:rsid w:val="001541E6"/>
    <w:rsid w:val="00163DD2"/>
    <w:rsid w:val="001644B1"/>
    <w:rsid w:val="001706B8"/>
    <w:rsid w:val="00171892"/>
    <w:rsid w:val="001A0075"/>
    <w:rsid w:val="001A20C5"/>
    <w:rsid w:val="001B05FA"/>
    <w:rsid w:val="001D6C32"/>
    <w:rsid w:val="001E0AF3"/>
    <w:rsid w:val="001E2521"/>
    <w:rsid w:val="001F3A87"/>
    <w:rsid w:val="00201182"/>
    <w:rsid w:val="00202F96"/>
    <w:rsid w:val="00210CCA"/>
    <w:rsid w:val="00214E72"/>
    <w:rsid w:val="00221FB2"/>
    <w:rsid w:val="0022207E"/>
    <w:rsid w:val="00235E8D"/>
    <w:rsid w:val="00241235"/>
    <w:rsid w:val="002455AA"/>
    <w:rsid w:val="00252B39"/>
    <w:rsid w:val="00256F9C"/>
    <w:rsid w:val="00266DB3"/>
    <w:rsid w:val="002776E4"/>
    <w:rsid w:val="00283A52"/>
    <w:rsid w:val="00286223"/>
    <w:rsid w:val="0029703B"/>
    <w:rsid w:val="002A0D92"/>
    <w:rsid w:val="002A1456"/>
    <w:rsid w:val="002A5EE3"/>
    <w:rsid w:val="002B0FF9"/>
    <w:rsid w:val="002B4562"/>
    <w:rsid w:val="002B479B"/>
    <w:rsid w:val="002B6D5A"/>
    <w:rsid w:val="002C2821"/>
    <w:rsid w:val="002C6412"/>
    <w:rsid w:val="002D1A86"/>
    <w:rsid w:val="002D37C7"/>
    <w:rsid w:val="002D6830"/>
    <w:rsid w:val="002E1FE2"/>
    <w:rsid w:val="002F02CB"/>
    <w:rsid w:val="002F110A"/>
    <w:rsid w:val="002F55FA"/>
    <w:rsid w:val="00300739"/>
    <w:rsid w:val="00304E04"/>
    <w:rsid w:val="003207B9"/>
    <w:rsid w:val="00324038"/>
    <w:rsid w:val="00345C54"/>
    <w:rsid w:val="003521B1"/>
    <w:rsid w:val="00355F31"/>
    <w:rsid w:val="00375B96"/>
    <w:rsid w:val="00397D80"/>
    <w:rsid w:val="003B1FC7"/>
    <w:rsid w:val="003B5C1E"/>
    <w:rsid w:val="003D2422"/>
    <w:rsid w:val="003E397F"/>
    <w:rsid w:val="003F1191"/>
    <w:rsid w:val="003F5177"/>
    <w:rsid w:val="00402F30"/>
    <w:rsid w:val="004030E1"/>
    <w:rsid w:val="0042098A"/>
    <w:rsid w:val="00443313"/>
    <w:rsid w:val="004463C0"/>
    <w:rsid w:val="00447DAD"/>
    <w:rsid w:val="00464075"/>
    <w:rsid w:val="0047310A"/>
    <w:rsid w:val="00474DC0"/>
    <w:rsid w:val="00477C6C"/>
    <w:rsid w:val="00481833"/>
    <w:rsid w:val="004A1DAC"/>
    <w:rsid w:val="004A4450"/>
    <w:rsid w:val="004B1167"/>
    <w:rsid w:val="004B3546"/>
    <w:rsid w:val="004B5043"/>
    <w:rsid w:val="004B6A6F"/>
    <w:rsid w:val="004C0FAA"/>
    <w:rsid w:val="004C6BFE"/>
    <w:rsid w:val="004C6F6A"/>
    <w:rsid w:val="004D5ACE"/>
    <w:rsid w:val="004E04D1"/>
    <w:rsid w:val="004E38D4"/>
    <w:rsid w:val="004E3C91"/>
    <w:rsid w:val="004E485A"/>
    <w:rsid w:val="004F05A2"/>
    <w:rsid w:val="00512CF5"/>
    <w:rsid w:val="00530D0E"/>
    <w:rsid w:val="0056329C"/>
    <w:rsid w:val="00567165"/>
    <w:rsid w:val="0058005E"/>
    <w:rsid w:val="0058345F"/>
    <w:rsid w:val="005840C2"/>
    <w:rsid w:val="0058498F"/>
    <w:rsid w:val="00595B36"/>
    <w:rsid w:val="00597C27"/>
    <w:rsid w:val="005B4695"/>
    <w:rsid w:val="005B5C63"/>
    <w:rsid w:val="005D6C79"/>
    <w:rsid w:val="005E331A"/>
    <w:rsid w:val="005E3762"/>
    <w:rsid w:val="005F0953"/>
    <w:rsid w:val="005F761E"/>
    <w:rsid w:val="006049C8"/>
    <w:rsid w:val="00606DA2"/>
    <w:rsid w:val="00620098"/>
    <w:rsid w:val="00622728"/>
    <w:rsid w:val="00622883"/>
    <w:rsid w:val="00636A17"/>
    <w:rsid w:val="00637056"/>
    <w:rsid w:val="00641CB5"/>
    <w:rsid w:val="0065459A"/>
    <w:rsid w:val="00662DD3"/>
    <w:rsid w:val="006657B5"/>
    <w:rsid w:val="006762CA"/>
    <w:rsid w:val="00677ADE"/>
    <w:rsid w:val="00690112"/>
    <w:rsid w:val="00693C64"/>
    <w:rsid w:val="006A229C"/>
    <w:rsid w:val="006A6389"/>
    <w:rsid w:val="006B4CD0"/>
    <w:rsid w:val="006C25B1"/>
    <w:rsid w:val="006C30ED"/>
    <w:rsid w:val="006C437A"/>
    <w:rsid w:val="006C73B8"/>
    <w:rsid w:val="006D377F"/>
    <w:rsid w:val="006D69D0"/>
    <w:rsid w:val="006F46C0"/>
    <w:rsid w:val="006F51A3"/>
    <w:rsid w:val="0070429B"/>
    <w:rsid w:val="00716834"/>
    <w:rsid w:val="00730D54"/>
    <w:rsid w:val="00741C71"/>
    <w:rsid w:val="007471CC"/>
    <w:rsid w:val="007568F0"/>
    <w:rsid w:val="00771480"/>
    <w:rsid w:val="0077437B"/>
    <w:rsid w:val="007756EE"/>
    <w:rsid w:val="0078662E"/>
    <w:rsid w:val="00793D8B"/>
    <w:rsid w:val="007B0F53"/>
    <w:rsid w:val="007B2D45"/>
    <w:rsid w:val="007B7751"/>
    <w:rsid w:val="007C250B"/>
    <w:rsid w:val="007C67B0"/>
    <w:rsid w:val="007D10DF"/>
    <w:rsid w:val="007E0D59"/>
    <w:rsid w:val="007E1189"/>
    <w:rsid w:val="00804A1E"/>
    <w:rsid w:val="008110A3"/>
    <w:rsid w:val="008178B1"/>
    <w:rsid w:val="00823D9E"/>
    <w:rsid w:val="00826902"/>
    <w:rsid w:val="00826F05"/>
    <w:rsid w:val="00826FF5"/>
    <w:rsid w:val="008336FB"/>
    <w:rsid w:val="008502DE"/>
    <w:rsid w:val="00852235"/>
    <w:rsid w:val="008568E0"/>
    <w:rsid w:val="00857652"/>
    <w:rsid w:val="00865611"/>
    <w:rsid w:val="008749FC"/>
    <w:rsid w:val="00880EE6"/>
    <w:rsid w:val="00884F70"/>
    <w:rsid w:val="00893E9E"/>
    <w:rsid w:val="008B0C29"/>
    <w:rsid w:val="008C1D5E"/>
    <w:rsid w:val="008C21EA"/>
    <w:rsid w:val="008C385A"/>
    <w:rsid w:val="008D0301"/>
    <w:rsid w:val="008D7FDF"/>
    <w:rsid w:val="00910C41"/>
    <w:rsid w:val="00911AE8"/>
    <w:rsid w:val="00922E9E"/>
    <w:rsid w:val="009232B6"/>
    <w:rsid w:val="009251A4"/>
    <w:rsid w:val="00953EC9"/>
    <w:rsid w:val="0096003F"/>
    <w:rsid w:val="009719AC"/>
    <w:rsid w:val="00977DD4"/>
    <w:rsid w:val="00985D56"/>
    <w:rsid w:val="0098748B"/>
    <w:rsid w:val="009917F3"/>
    <w:rsid w:val="009A415D"/>
    <w:rsid w:val="009A4391"/>
    <w:rsid w:val="009D7195"/>
    <w:rsid w:val="009E0111"/>
    <w:rsid w:val="009E1147"/>
    <w:rsid w:val="009E1B8C"/>
    <w:rsid w:val="009E42AA"/>
    <w:rsid w:val="009F127C"/>
    <w:rsid w:val="009F2BAF"/>
    <w:rsid w:val="00A02CE7"/>
    <w:rsid w:val="00A05FE2"/>
    <w:rsid w:val="00A2480A"/>
    <w:rsid w:val="00A26725"/>
    <w:rsid w:val="00A5090B"/>
    <w:rsid w:val="00A516AA"/>
    <w:rsid w:val="00A528AA"/>
    <w:rsid w:val="00A57788"/>
    <w:rsid w:val="00A64C67"/>
    <w:rsid w:val="00A66F9B"/>
    <w:rsid w:val="00A72E30"/>
    <w:rsid w:val="00A8164D"/>
    <w:rsid w:val="00A84C50"/>
    <w:rsid w:val="00A91C23"/>
    <w:rsid w:val="00A92190"/>
    <w:rsid w:val="00A935A1"/>
    <w:rsid w:val="00AB0F23"/>
    <w:rsid w:val="00AF1522"/>
    <w:rsid w:val="00AF6A57"/>
    <w:rsid w:val="00B217BE"/>
    <w:rsid w:val="00B23457"/>
    <w:rsid w:val="00B35A2C"/>
    <w:rsid w:val="00B40329"/>
    <w:rsid w:val="00B468B0"/>
    <w:rsid w:val="00B51A4A"/>
    <w:rsid w:val="00B60931"/>
    <w:rsid w:val="00B60C01"/>
    <w:rsid w:val="00B6409D"/>
    <w:rsid w:val="00B75A75"/>
    <w:rsid w:val="00B85A99"/>
    <w:rsid w:val="00B930DD"/>
    <w:rsid w:val="00B940EF"/>
    <w:rsid w:val="00B95A33"/>
    <w:rsid w:val="00BA5E08"/>
    <w:rsid w:val="00BF7805"/>
    <w:rsid w:val="00C000E1"/>
    <w:rsid w:val="00C01D4E"/>
    <w:rsid w:val="00C053AA"/>
    <w:rsid w:val="00C31E8A"/>
    <w:rsid w:val="00C40317"/>
    <w:rsid w:val="00C419B7"/>
    <w:rsid w:val="00C51E57"/>
    <w:rsid w:val="00C53730"/>
    <w:rsid w:val="00C54AA2"/>
    <w:rsid w:val="00C630A4"/>
    <w:rsid w:val="00C63DFB"/>
    <w:rsid w:val="00C66BEF"/>
    <w:rsid w:val="00C82F03"/>
    <w:rsid w:val="00C84D7C"/>
    <w:rsid w:val="00C91EEB"/>
    <w:rsid w:val="00CA0C2D"/>
    <w:rsid w:val="00CA1E79"/>
    <w:rsid w:val="00CA48B4"/>
    <w:rsid w:val="00CA48F3"/>
    <w:rsid w:val="00CA684A"/>
    <w:rsid w:val="00CA76D0"/>
    <w:rsid w:val="00CC1D87"/>
    <w:rsid w:val="00CC41C5"/>
    <w:rsid w:val="00CC7622"/>
    <w:rsid w:val="00CD59F8"/>
    <w:rsid w:val="00CE4212"/>
    <w:rsid w:val="00CE63E8"/>
    <w:rsid w:val="00CF6F02"/>
    <w:rsid w:val="00D0007D"/>
    <w:rsid w:val="00D019D1"/>
    <w:rsid w:val="00D05C23"/>
    <w:rsid w:val="00D10B7A"/>
    <w:rsid w:val="00D1167B"/>
    <w:rsid w:val="00D116B9"/>
    <w:rsid w:val="00D13F0F"/>
    <w:rsid w:val="00D3514A"/>
    <w:rsid w:val="00D365B5"/>
    <w:rsid w:val="00D44CAB"/>
    <w:rsid w:val="00D545BE"/>
    <w:rsid w:val="00D56553"/>
    <w:rsid w:val="00D67F9D"/>
    <w:rsid w:val="00D70CD3"/>
    <w:rsid w:val="00D805F3"/>
    <w:rsid w:val="00D80667"/>
    <w:rsid w:val="00D97043"/>
    <w:rsid w:val="00DB29FF"/>
    <w:rsid w:val="00DB5244"/>
    <w:rsid w:val="00DB6FCB"/>
    <w:rsid w:val="00DC1233"/>
    <w:rsid w:val="00E128BF"/>
    <w:rsid w:val="00E13B62"/>
    <w:rsid w:val="00E23695"/>
    <w:rsid w:val="00E30E52"/>
    <w:rsid w:val="00E323A0"/>
    <w:rsid w:val="00E3364D"/>
    <w:rsid w:val="00E41814"/>
    <w:rsid w:val="00E52C30"/>
    <w:rsid w:val="00E54D65"/>
    <w:rsid w:val="00E718C2"/>
    <w:rsid w:val="00E75A37"/>
    <w:rsid w:val="00E904F8"/>
    <w:rsid w:val="00E9185D"/>
    <w:rsid w:val="00EA1E6A"/>
    <w:rsid w:val="00EB3BBA"/>
    <w:rsid w:val="00ED5034"/>
    <w:rsid w:val="00EE25AB"/>
    <w:rsid w:val="00EE5DC3"/>
    <w:rsid w:val="00EF0F81"/>
    <w:rsid w:val="00EF6E29"/>
    <w:rsid w:val="00F05A02"/>
    <w:rsid w:val="00F371E0"/>
    <w:rsid w:val="00F47B26"/>
    <w:rsid w:val="00F53F2D"/>
    <w:rsid w:val="00F54C1F"/>
    <w:rsid w:val="00F57642"/>
    <w:rsid w:val="00F60F1E"/>
    <w:rsid w:val="00F82EE4"/>
    <w:rsid w:val="00F86FEC"/>
    <w:rsid w:val="00F967C0"/>
    <w:rsid w:val="00FA0AE4"/>
    <w:rsid w:val="00FA2EEF"/>
    <w:rsid w:val="00FE007A"/>
    <w:rsid w:val="00FE1892"/>
    <w:rsid w:val="00FF1968"/>
    <w:rsid w:val="00FF1C4B"/>
    <w:rsid w:val="1C243C3B"/>
    <w:rsid w:val="26DF284A"/>
    <w:rsid w:val="368C47DB"/>
    <w:rsid w:val="55351D51"/>
    <w:rsid w:val="572F2E11"/>
    <w:rsid w:val="5C13779B"/>
    <w:rsid w:val="5DA32149"/>
    <w:rsid w:val="6BFC531A"/>
    <w:rsid w:val="6D267CB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tcPr>
      <w:textDirection w:val="lrTb"/>
    </w:tc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style>
  <w:style w:type="character" w:styleId="8">
    <w:name w:val="FollowedHyperlink"/>
    <w:basedOn w:val="6"/>
    <w:uiPriority w:val="0"/>
    <w:rPr>
      <w:color w:val="800080"/>
      <w:u w:val="single"/>
    </w:rPr>
  </w:style>
  <w:style w:type="character" w:styleId="9">
    <w:name w:val="Hyperlink"/>
    <w:basedOn w:val="6"/>
    <w:uiPriority w:val="0"/>
    <w:rPr>
      <w:color w:val="333333"/>
      <w:sz w:val="18"/>
      <w:szCs w:val="18"/>
      <w:u w:val="none"/>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7</Pages>
  <Words>483</Words>
  <Characters>2756</Characters>
  <Lines>22</Lines>
  <Paragraphs>6</Paragraphs>
  <ScaleCrop>false</ScaleCrop>
  <LinksUpToDate>false</LinksUpToDate>
  <CharactersWithSpaces>3233</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2016-04-28T08:13:00Z</dcterms:created>
  <dc:creator>user</dc:creator>
  <cp:lastModifiedBy>Administrator</cp:lastModifiedBy>
  <cp:lastPrinted>2016-05-04T01:06:00Z</cp:lastPrinted>
  <dcterms:modified xsi:type="dcterms:W3CDTF">2016-05-19T02:49:07Z</dcterms:modified>
  <dc:title>_x0001_</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