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F9" w:rsidRPr="00B340F9" w:rsidRDefault="00B340F9" w:rsidP="00B340F9">
      <w:pPr>
        <w:pBdr>
          <w:bottom w:val="single" w:sz="6" w:space="1" w:color="auto"/>
        </w:pBdr>
        <w:adjustRightInd/>
        <w:snapToGrid/>
        <w:spacing w:after="0"/>
        <w:jc w:val="center"/>
        <w:rPr>
          <w:rFonts w:ascii="Arial" w:eastAsia="宋体" w:hAnsi="Arial" w:cs="Arial"/>
          <w:vanish/>
          <w:sz w:val="16"/>
          <w:szCs w:val="16"/>
        </w:rPr>
      </w:pPr>
      <w:r w:rsidRPr="00B340F9">
        <w:rPr>
          <w:rFonts w:ascii="Arial" w:eastAsia="宋体" w:hAnsi="Arial" w:cs="Arial" w:hint="eastAsia"/>
          <w:vanish/>
          <w:sz w:val="16"/>
          <w:szCs w:val="16"/>
        </w:rPr>
        <w:t>窗体顶端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04"/>
      </w:tblGrid>
      <w:tr w:rsidR="00B340F9" w:rsidRPr="00B340F9">
        <w:trPr>
          <w:tblCellSpacing w:w="0" w:type="dxa"/>
        </w:trPr>
        <w:tc>
          <w:tcPr>
            <w:tcW w:w="0" w:type="auto"/>
            <w:vAlign w:val="center"/>
            <w:hideMark/>
          </w:tcPr>
          <w:p w:rsidR="00B340F9" w:rsidRPr="003F4B7C" w:rsidRDefault="00B340F9" w:rsidP="00B13CB3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b/>
                <w:bCs/>
                <w:color w:val="333333"/>
                <w:sz w:val="32"/>
                <w:szCs w:val="32"/>
              </w:rPr>
            </w:pPr>
            <w:r w:rsidRPr="003F4B7C">
              <w:rPr>
                <w:rFonts w:ascii="宋体" w:eastAsia="宋体" w:hAnsi="宋体" w:cs="宋体" w:hint="eastAsia"/>
                <w:b/>
                <w:bCs/>
                <w:color w:val="333333"/>
                <w:sz w:val="32"/>
                <w:szCs w:val="32"/>
              </w:rPr>
              <w:t>学生居民医疗保险</w:t>
            </w:r>
            <w:r w:rsidR="003F4B7C" w:rsidRPr="003F4B7C">
              <w:rPr>
                <w:rFonts w:ascii="宋体" w:eastAsia="宋体" w:hAnsi="宋体" w:cs="宋体" w:hint="eastAsia"/>
                <w:b/>
                <w:bCs/>
                <w:color w:val="333333"/>
                <w:sz w:val="32"/>
                <w:szCs w:val="32"/>
              </w:rPr>
              <w:t>使用方法</w:t>
            </w:r>
            <w:r w:rsidRPr="003F4B7C">
              <w:rPr>
                <w:rFonts w:ascii="宋体" w:eastAsia="宋体" w:hAnsi="宋体" w:cs="宋体" w:hint="eastAsia"/>
                <w:b/>
                <w:bCs/>
                <w:color w:val="333333"/>
                <w:sz w:val="32"/>
                <w:szCs w:val="32"/>
              </w:rPr>
              <w:t xml:space="preserve"> </w:t>
            </w:r>
          </w:p>
        </w:tc>
      </w:tr>
      <w:tr w:rsidR="00B340F9" w:rsidRPr="00B340F9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340F9" w:rsidRPr="003F4B7C" w:rsidRDefault="00B340F9" w:rsidP="00B13CB3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</w:p>
        </w:tc>
      </w:tr>
      <w:tr w:rsidR="00B340F9" w:rsidRPr="00B340F9">
        <w:trPr>
          <w:tblCellSpacing w:w="0" w:type="dxa"/>
        </w:trPr>
        <w:tc>
          <w:tcPr>
            <w:tcW w:w="0" w:type="auto"/>
            <w:vAlign w:val="center"/>
            <w:hideMark/>
          </w:tcPr>
          <w:p w:rsidR="00B340F9" w:rsidRPr="003F4B7C" w:rsidRDefault="00B340F9" w:rsidP="00B13CB3">
            <w:pPr>
              <w:adjustRightInd/>
              <w:snapToGrid/>
              <w:spacing w:after="0" w:line="360" w:lineRule="auto"/>
              <w:jc w:val="right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</w:p>
        </w:tc>
      </w:tr>
      <w:tr w:rsidR="00B340F9" w:rsidRPr="00B340F9">
        <w:trPr>
          <w:tblCellSpacing w:w="0" w:type="dxa"/>
        </w:trPr>
        <w:tc>
          <w:tcPr>
            <w:tcW w:w="0" w:type="auto"/>
            <w:vAlign w:val="center"/>
            <w:hideMark/>
          </w:tcPr>
          <w:p w:rsidR="003F4B7C" w:rsidRPr="003F4B7C" w:rsidRDefault="003F4B7C" w:rsidP="00B13CB3">
            <w:pPr>
              <w:pStyle w:val="a6"/>
              <w:numPr>
                <w:ilvl w:val="0"/>
                <w:numId w:val="4"/>
              </w:numPr>
              <w:adjustRightInd/>
              <w:snapToGrid/>
              <w:spacing w:after="0" w:line="360" w:lineRule="auto"/>
              <w:ind w:firstLineChars="0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门诊</w:t>
            </w:r>
            <w:r w:rsidR="00B13CB3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报销流程</w:t>
            </w:r>
          </w:p>
          <w:p w:rsidR="003F4B7C" w:rsidRPr="003F4B7C" w:rsidRDefault="003F4B7C" w:rsidP="00B13CB3">
            <w:pPr>
              <w:pStyle w:val="a6"/>
              <w:adjustRightInd/>
              <w:snapToGrid/>
              <w:spacing w:after="0" w:line="360" w:lineRule="auto"/>
              <w:ind w:left="360" w:firstLineChars="0" w:firstLine="0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每年最高</w:t>
            </w:r>
            <w:r w:rsidR="00B13CB3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开药</w:t>
            </w:r>
            <w:r w:rsidR="00974977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金额</w:t>
            </w: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300元，</w:t>
            </w:r>
            <w:r w:rsidR="00974977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医保范围内药品半价</w:t>
            </w:r>
            <w:r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。</w:t>
            </w:r>
          </w:p>
          <w:p w:rsidR="00B13CB3" w:rsidRDefault="003F4B7C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二、</w:t>
            </w:r>
            <w:r w:rsidR="00B13CB3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住院报销流程</w:t>
            </w:r>
            <w:r w:rsidR="00BC19D2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（介绍信格式见附件2）</w:t>
            </w:r>
          </w:p>
          <w:p w:rsidR="00B340F9" w:rsidRDefault="00B13CB3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1、</w:t>
            </w:r>
            <w:r w:rsidR="00B340F9"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在平顶山市医保定点医院住院治疗的学生：</w:t>
            </w:r>
          </w:p>
          <w:p w:rsidR="00B340F9" w:rsidRPr="003F4B7C" w:rsidRDefault="00B13CB3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B13CB3">
              <w:rPr>
                <w:rFonts w:ascii="宋体" w:eastAsia="宋体" w:hAnsi="宋体" w:cs="宋体"/>
                <w:noProof/>
                <w:color w:val="333333"/>
                <w:sz w:val="28"/>
                <w:szCs w:val="28"/>
              </w:rPr>
              <w:drawing>
                <wp:inline distT="0" distB="0" distL="0" distR="0">
                  <wp:extent cx="3857625" cy="2886075"/>
                  <wp:effectExtent l="19050" t="0" r="9525" b="0"/>
                  <wp:docPr id="1" name="图片 6" descr="http://xsc.hncj.edu.cn/_mediafile/h208/2014/02/26/22juzjaph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xsc.hncj.edu.cn/_mediafile/h208/2014/02/26/22juzjaph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88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0F9" w:rsidRDefault="00B13CB3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2、</w:t>
            </w:r>
            <w:r w:rsidR="00B340F9"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在外地住院治疗的学生：</w:t>
            </w:r>
            <w:r w:rsidRPr="00B13CB3">
              <w:rPr>
                <w:rFonts w:ascii="宋体" w:eastAsia="宋体" w:hAnsi="宋体" w:cs="宋体"/>
                <w:noProof/>
                <w:color w:val="333333"/>
                <w:sz w:val="28"/>
                <w:szCs w:val="28"/>
              </w:rPr>
              <w:drawing>
                <wp:inline distT="0" distB="0" distL="0" distR="0">
                  <wp:extent cx="3857625" cy="2867025"/>
                  <wp:effectExtent l="19050" t="0" r="9525" b="0"/>
                  <wp:docPr id="3" name="图片 7" descr="http://xsc.hncj.edu.cn/_mediafile/h208/2014/02/26/2ckfdimph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xsc.hncj.edu.cn/_mediafile/h208/2014/02/26/2ckfdimph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86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CB3" w:rsidRPr="003F4B7C" w:rsidRDefault="00B13CB3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</w:p>
          <w:p w:rsidR="00B340F9" w:rsidRPr="003F4B7C" w:rsidRDefault="009B57BC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3、</w:t>
            </w:r>
            <w:r w:rsidR="00891462" w:rsidRPr="00974977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寒、暑假回家期间或在外地参加教学实践及实习期间，突发疾病</w:t>
            </w:r>
            <w:r w:rsidR="00891462" w:rsidRPr="00974977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lastRenderedPageBreak/>
              <w:t>需在当地住院治疗的，应及时向平顶山市医保中心电话报案（0375-2978601），并告知辅导员，返校后补办相关报销转诊手续，住院费用按规定报销。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三、平顶山市医保定点医院：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平顶山市第一人民医院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平顶山市第二人民医院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平顶山市第四人民医院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平顶山市第五人民医院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平顶山市中医院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平顶山市解放军第一五二医院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平煤集团总医院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神马职工医院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平棉职工医院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平顶山市哮喘病医院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平高职工医院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平顶山市精神病医院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平顶山市口腔医院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平顶山市市直门诊部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平顶山市新华区医院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平顶山市卫东区医院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平顶山市结防所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星峰集团医院</w:t>
            </w:r>
          </w:p>
          <w:p w:rsidR="00B340F9" w:rsidRPr="003F4B7C" w:rsidRDefault="00B340F9" w:rsidP="00B13CB3">
            <w:pPr>
              <w:adjustRightInd/>
              <w:snapToGrid/>
              <w:spacing w:after="0" w:line="360" w:lineRule="auto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3F4B7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仁和颈肩腰腿痛医院</w:t>
            </w:r>
          </w:p>
        </w:tc>
      </w:tr>
      <w:tr w:rsidR="003F4B7C" w:rsidRPr="00B340F9">
        <w:trPr>
          <w:tblCellSpacing w:w="0" w:type="dxa"/>
        </w:trPr>
        <w:tc>
          <w:tcPr>
            <w:tcW w:w="0" w:type="auto"/>
            <w:vAlign w:val="center"/>
          </w:tcPr>
          <w:p w:rsidR="003F4B7C" w:rsidRPr="003F4B7C" w:rsidRDefault="003F4B7C" w:rsidP="003F4B7C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</w:tr>
    </w:tbl>
    <w:p w:rsidR="00B340F9" w:rsidRPr="00B340F9" w:rsidRDefault="00B340F9" w:rsidP="00B340F9">
      <w:pPr>
        <w:pBdr>
          <w:top w:val="single" w:sz="6" w:space="1" w:color="auto"/>
        </w:pBdr>
        <w:adjustRightInd/>
        <w:snapToGrid/>
        <w:spacing w:after="0"/>
        <w:jc w:val="center"/>
        <w:rPr>
          <w:rFonts w:ascii="Arial" w:eastAsia="宋体" w:hAnsi="Arial" w:cs="Arial"/>
          <w:vanish/>
          <w:sz w:val="16"/>
          <w:szCs w:val="16"/>
        </w:rPr>
      </w:pPr>
      <w:r w:rsidRPr="00B340F9">
        <w:rPr>
          <w:rFonts w:ascii="Arial" w:eastAsia="宋体" w:hAnsi="Arial" w:cs="Arial" w:hint="eastAsia"/>
          <w:vanish/>
          <w:sz w:val="16"/>
          <w:szCs w:val="16"/>
        </w:rPr>
        <w:t>窗体底端</w:t>
      </w:r>
    </w:p>
    <w:p w:rsidR="004358AB" w:rsidRDefault="004358AB" w:rsidP="00D31D50">
      <w:pPr>
        <w:spacing w:line="220" w:lineRule="atLeast"/>
      </w:pPr>
    </w:p>
    <w:sectPr w:rsidR="004358AB" w:rsidSect="00B13CB3">
      <w:pgSz w:w="11906" w:h="16838"/>
      <w:pgMar w:top="1134" w:right="1701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95C" w:rsidRDefault="0023495C" w:rsidP="00891462">
      <w:pPr>
        <w:spacing w:after="0"/>
      </w:pPr>
      <w:r>
        <w:separator/>
      </w:r>
    </w:p>
  </w:endnote>
  <w:endnote w:type="continuationSeparator" w:id="0">
    <w:p w:rsidR="0023495C" w:rsidRDefault="0023495C" w:rsidP="008914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95C" w:rsidRDefault="0023495C" w:rsidP="00891462">
      <w:pPr>
        <w:spacing w:after="0"/>
      </w:pPr>
      <w:r>
        <w:separator/>
      </w:r>
    </w:p>
  </w:footnote>
  <w:footnote w:type="continuationSeparator" w:id="0">
    <w:p w:rsidR="0023495C" w:rsidRDefault="0023495C" w:rsidP="0089146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5355"/>
    <w:multiLevelType w:val="hybridMultilevel"/>
    <w:tmpl w:val="38FEC98A"/>
    <w:lvl w:ilvl="0" w:tplc="8F202462">
      <w:start w:val="1"/>
      <w:numFmt w:val="bullet"/>
      <w:lvlText w:val="%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75E7057"/>
    <w:multiLevelType w:val="hybridMultilevel"/>
    <w:tmpl w:val="305E0680"/>
    <w:lvl w:ilvl="0" w:tplc="8F202462">
      <w:start w:val="1"/>
      <w:numFmt w:val="bullet"/>
      <w:lvlText w:val="%"/>
      <w:lvlJc w:val="left"/>
      <w:pPr>
        <w:ind w:left="84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31584D03"/>
    <w:multiLevelType w:val="hybridMultilevel"/>
    <w:tmpl w:val="E94A4ACC"/>
    <w:lvl w:ilvl="0" w:tplc="7648398A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AF1689"/>
    <w:multiLevelType w:val="hybridMultilevel"/>
    <w:tmpl w:val="89E6B060"/>
    <w:lvl w:ilvl="0" w:tplc="EB5A6FDA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495C"/>
    <w:rsid w:val="00323B43"/>
    <w:rsid w:val="00395933"/>
    <w:rsid w:val="003D37D8"/>
    <w:rsid w:val="003F4B7C"/>
    <w:rsid w:val="00426133"/>
    <w:rsid w:val="004358AB"/>
    <w:rsid w:val="00686D45"/>
    <w:rsid w:val="00891462"/>
    <w:rsid w:val="008A583C"/>
    <w:rsid w:val="008B7726"/>
    <w:rsid w:val="00974977"/>
    <w:rsid w:val="00975349"/>
    <w:rsid w:val="009B57BC"/>
    <w:rsid w:val="009D64EB"/>
    <w:rsid w:val="009F549E"/>
    <w:rsid w:val="00A61546"/>
    <w:rsid w:val="00B13CB3"/>
    <w:rsid w:val="00B340F9"/>
    <w:rsid w:val="00BC19D2"/>
    <w:rsid w:val="00D31D50"/>
    <w:rsid w:val="00EA1F50"/>
    <w:rsid w:val="00EE160C"/>
    <w:rsid w:val="00F22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40F9"/>
    <w:rPr>
      <w:rFonts w:ascii="宋体" w:eastAsia="宋体" w:hAnsi="宋体" w:hint="eastAsia"/>
      <w:strike w:val="0"/>
      <w:dstrike w:val="0"/>
      <w:color w:val="333333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B340F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340F9"/>
    <w:pPr>
      <w:pBdr>
        <w:bottom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340F9"/>
    <w:rPr>
      <w:rFonts w:ascii="Arial" w:eastAsia="宋体" w:hAnsi="Arial" w:cs="Arial"/>
      <w:vanish/>
      <w:sz w:val="16"/>
      <w:szCs w:val="16"/>
    </w:rPr>
  </w:style>
  <w:style w:type="character" w:customStyle="1" w:styleId="timestyle415961">
    <w:name w:val="timestyle415961"/>
    <w:basedOn w:val="a0"/>
    <w:rsid w:val="00B340F9"/>
    <w:rPr>
      <w:sz w:val="18"/>
      <w:szCs w:val="18"/>
    </w:rPr>
  </w:style>
  <w:style w:type="character" w:customStyle="1" w:styleId="authorstyle415961">
    <w:name w:val="authorstyle415961"/>
    <w:basedOn w:val="a0"/>
    <w:rsid w:val="00B340F9"/>
    <w:rPr>
      <w:sz w:val="18"/>
      <w:szCs w:val="18"/>
    </w:rPr>
  </w:style>
  <w:style w:type="character" w:customStyle="1" w:styleId="wbcontent">
    <w:name w:val="wb_content"/>
    <w:basedOn w:val="a0"/>
    <w:rsid w:val="00B340F9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340F9"/>
    <w:pPr>
      <w:pBdr>
        <w:top w:val="single" w:sz="6" w:space="1" w:color="auto"/>
      </w:pBdr>
      <w:adjustRightInd/>
      <w:snapToGrid/>
      <w:spacing w:after="0"/>
      <w:jc w:val="center"/>
    </w:pPr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340F9"/>
    <w:rPr>
      <w:rFonts w:ascii="Arial" w:eastAsia="宋体" w:hAnsi="Arial" w:cs="Arial"/>
      <w:vanish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B340F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340F9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3F4B7C"/>
    <w:pPr>
      <w:ind w:firstLineChars="200" w:firstLine="420"/>
    </w:pPr>
  </w:style>
  <w:style w:type="paragraph" w:styleId="a7">
    <w:name w:val="header"/>
    <w:basedOn w:val="a"/>
    <w:link w:val="Char0"/>
    <w:uiPriority w:val="99"/>
    <w:semiHidden/>
    <w:unhideWhenUsed/>
    <w:rsid w:val="008914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891462"/>
    <w:rPr>
      <w:rFonts w:ascii="Tahoma" w:hAnsi="Tahoma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8914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89146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6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2015-12-28T02:29:00Z</cp:lastPrinted>
  <dcterms:created xsi:type="dcterms:W3CDTF">2015-12-15T00:58:00Z</dcterms:created>
  <dcterms:modified xsi:type="dcterms:W3CDTF">2015-12-28T08:20:00Z</dcterms:modified>
</cp:coreProperties>
</file>